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7F88" w:rsidRDefault="00AF6F3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7bis</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FC38FF" w:rsidRPr="00FC38FF">
        <w:rPr>
          <w:rFonts w:ascii="Arial" w:hAnsi="Arial" w:cs="Arial"/>
          <w:b/>
          <w:bCs/>
          <w:snapToGrid w:val="0"/>
          <w:kern w:val="0"/>
          <w:sz w:val="24"/>
        </w:rPr>
        <w:t>R2-1912672</w:t>
      </w:r>
    </w:p>
    <w:p w:rsidR="00B87F88" w:rsidRDefault="00AF6F39">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Chongqing, China, 14</w:t>
      </w:r>
      <w:r>
        <w:rPr>
          <w:rFonts w:ascii="Arial" w:hAnsi="Arial" w:cs="Arial" w:hint="eastAsia"/>
          <w:b/>
          <w:bCs/>
          <w:kern w:val="0"/>
          <w:sz w:val="24"/>
          <w:vertAlign w:val="superscript"/>
        </w:rPr>
        <w:t>th</w:t>
      </w:r>
      <w:r>
        <w:rPr>
          <w:rFonts w:ascii="Arial" w:hAnsi="Arial" w:cs="Arial" w:hint="eastAsia"/>
          <w:b/>
          <w:bCs/>
          <w:kern w:val="0"/>
          <w:sz w:val="24"/>
        </w:rPr>
        <w:t xml:space="preserve"> - 18</w:t>
      </w:r>
      <w:r>
        <w:rPr>
          <w:rFonts w:ascii="Arial" w:hAnsi="Arial" w:cs="Arial" w:hint="eastAsia"/>
          <w:b/>
          <w:bCs/>
          <w:kern w:val="0"/>
          <w:sz w:val="24"/>
          <w:vertAlign w:val="superscript"/>
        </w:rPr>
        <w:t>th</w:t>
      </w:r>
      <w:r>
        <w:rPr>
          <w:rFonts w:ascii="Arial" w:hAnsi="Arial" w:cs="Arial" w:hint="eastAsia"/>
          <w:b/>
          <w:bCs/>
          <w:kern w:val="0"/>
          <w:sz w:val="24"/>
        </w:rPr>
        <w:t xml:space="preserve"> October 2019</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B87F88" w:rsidRDefault="00AF6F39">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B87F88" w:rsidRDefault="00AF6F3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B87F88" w:rsidRDefault="00AF6F39">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UE</w:t>
      </w:r>
      <w:r w:rsidR="00F241E7">
        <w:rPr>
          <w:rFonts w:ascii="Arial" w:hAnsi="Arial" w:cs="Arial"/>
          <w:b/>
          <w:bCs/>
          <w:snapToGrid w:val="0"/>
          <w:kern w:val="0"/>
          <w:sz w:val="24"/>
        </w:rPr>
        <w:t xml:space="preserve"> radio</w:t>
      </w:r>
      <w:r>
        <w:rPr>
          <w:rFonts w:ascii="Arial" w:hAnsi="Arial" w:cs="Arial" w:hint="eastAsia"/>
          <w:b/>
          <w:bCs/>
          <w:snapToGrid w:val="0"/>
          <w:kern w:val="0"/>
          <w:sz w:val="24"/>
        </w:rPr>
        <w:t xml:space="preserve"> capability ID signaling in inter-node RRC messages</w:t>
      </w:r>
    </w:p>
    <w:p w:rsidR="00B87F88" w:rsidRDefault="00AF6F3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b/>
          <w:bCs/>
          <w:snapToGrid w:val="0"/>
          <w:kern w:val="0"/>
          <w:sz w:val="24"/>
        </w:rPr>
        <w:t>6</w:t>
      </w:r>
      <w:r>
        <w:rPr>
          <w:rFonts w:ascii="Arial" w:hAnsi="Arial" w:cs="Arial" w:hint="eastAsia"/>
          <w:b/>
          <w:bCs/>
          <w:snapToGrid w:val="0"/>
          <w:kern w:val="0"/>
          <w:sz w:val="24"/>
        </w:rPr>
        <w:t>.5.2</w:t>
      </w:r>
    </w:p>
    <w:p w:rsidR="00B87F88" w:rsidRDefault="00AF6F3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B87F88" w:rsidRDefault="00AF6F3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B87F88" w:rsidRDefault="00AF6F39">
      <w:pPr>
        <w:spacing w:line="240" w:lineRule="auto"/>
        <w:rPr>
          <w:sz w:val="20"/>
          <w:szCs w:val="20"/>
        </w:rPr>
      </w:pPr>
      <w:r>
        <w:rPr>
          <w:rFonts w:hint="eastAsia"/>
          <w:sz w:val="20"/>
          <w:szCs w:val="20"/>
        </w:rPr>
        <w:t xml:space="preserve">In this contribution, we evaluate some inter node RRC messages containing UE radio capability information to see whether it is needed to include UE capability ID in these messages to reduce the signaling </w:t>
      </w:r>
      <w:r>
        <w:rPr>
          <w:rFonts w:hint="eastAsia"/>
          <w:sz w:val="20"/>
          <w:szCs w:val="20"/>
        </w:rPr>
        <w:t>overhead.</w:t>
      </w:r>
    </w:p>
    <w:p w:rsidR="00B87F88" w:rsidRDefault="00AF6F3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B87F88" w:rsidRDefault="00AF6F39">
      <w:pPr>
        <w:pStyle w:val="Heading2"/>
        <w:ind w:left="0" w:firstLine="0"/>
        <w:rPr>
          <w:rFonts w:eastAsiaTheme="minorEastAsia" w:cs="Arial"/>
          <w:b w:val="0"/>
          <w:bCs w:val="0"/>
          <w:sz w:val="28"/>
          <w:szCs w:val="28"/>
          <w:lang w:val="en-US"/>
        </w:rPr>
      </w:pPr>
      <w:bookmarkStart w:id="2" w:name="_Toc12718547"/>
      <w:r>
        <w:rPr>
          <w:rFonts w:eastAsiaTheme="minorEastAsia" w:cs="Arial" w:hint="eastAsia"/>
          <w:b w:val="0"/>
          <w:bCs w:val="0"/>
          <w:sz w:val="28"/>
          <w:szCs w:val="28"/>
          <w:lang w:val="en-US"/>
        </w:rPr>
        <w:t>2.1 Whether to include UE capability ID in the inter-node RRC messages</w:t>
      </w:r>
    </w:p>
    <w:p w:rsidR="00B87F88" w:rsidRDefault="00AF6F39">
      <w:pPr>
        <w:rPr>
          <w:sz w:val="20"/>
          <w:szCs w:val="20"/>
        </w:rPr>
      </w:pPr>
      <w:r>
        <w:rPr>
          <w:rFonts w:hint="eastAsia"/>
          <w:sz w:val="20"/>
          <w:szCs w:val="20"/>
        </w:rPr>
        <w:t xml:space="preserve">In TS38.331, the following inter-node RRC messages contain UE capability information, which are sent either across the X2-, </w:t>
      </w:r>
      <w:proofErr w:type="spellStart"/>
      <w:r>
        <w:rPr>
          <w:rFonts w:hint="eastAsia"/>
          <w:sz w:val="20"/>
          <w:szCs w:val="20"/>
        </w:rPr>
        <w:t>Xn</w:t>
      </w:r>
      <w:proofErr w:type="spellEnd"/>
      <w:r>
        <w:rPr>
          <w:rFonts w:hint="eastAsia"/>
          <w:sz w:val="20"/>
          <w:szCs w:val="20"/>
        </w:rPr>
        <w:t>- or the NG-interface, either to or fr</w:t>
      </w:r>
      <w:r>
        <w:rPr>
          <w:rFonts w:hint="eastAsia"/>
          <w:sz w:val="20"/>
          <w:szCs w:val="20"/>
        </w:rPr>
        <w:t xml:space="preserve">om the </w:t>
      </w:r>
      <w:proofErr w:type="spellStart"/>
      <w:r>
        <w:rPr>
          <w:rFonts w:hint="eastAsia"/>
          <w:sz w:val="20"/>
          <w:szCs w:val="20"/>
        </w:rPr>
        <w:t>gNB</w:t>
      </w:r>
      <w:proofErr w:type="spellEnd"/>
      <w:r>
        <w:rPr>
          <w:rFonts w:hint="eastAsia"/>
          <w:sz w:val="20"/>
          <w:szCs w:val="20"/>
        </w:rPr>
        <w:t>.</w:t>
      </w:r>
    </w:p>
    <w:p w:rsidR="00B87F88" w:rsidRDefault="00AF6F39">
      <w:pPr>
        <w:numPr>
          <w:ilvl w:val="0"/>
          <w:numId w:val="4"/>
        </w:numPr>
        <w:ind w:left="840"/>
        <w:rPr>
          <w:sz w:val="20"/>
          <w:szCs w:val="20"/>
          <w:lang w:val="en-GB"/>
        </w:rPr>
      </w:pPr>
      <w:bookmarkStart w:id="3" w:name="_Toc12718552"/>
      <w:bookmarkEnd w:id="2"/>
      <w:proofErr w:type="spellStart"/>
      <w:r>
        <w:rPr>
          <w:sz w:val="20"/>
          <w:szCs w:val="20"/>
          <w:lang w:val="en-GB"/>
        </w:rPr>
        <w:t>UERadioAccessCapabilityInformation</w:t>
      </w:r>
      <w:bookmarkEnd w:id="3"/>
      <w:proofErr w:type="spellEnd"/>
    </w:p>
    <w:p w:rsidR="00B87F88" w:rsidRDefault="00AF6F39">
      <w:pPr>
        <w:numPr>
          <w:ilvl w:val="0"/>
          <w:numId w:val="4"/>
        </w:numPr>
        <w:ind w:left="840"/>
        <w:rPr>
          <w:sz w:val="20"/>
          <w:szCs w:val="20"/>
          <w:lang w:val="en-GB"/>
        </w:rPr>
      </w:pPr>
      <w:proofErr w:type="spellStart"/>
      <w:r>
        <w:rPr>
          <w:sz w:val="20"/>
          <w:szCs w:val="20"/>
          <w:lang w:val="en-GB"/>
        </w:rPr>
        <w:t>HandoverPreparationInformation</w:t>
      </w:r>
      <w:proofErr w:type="spellEnd"/>
    </w:p>
    <w:p w:rsidR="00B87F88" w:rsidRDefault="00AF6F39">
      <w:pPr>
        <w:numPr>
          <w:ilvl w:val="0"/>
          <w:numId w:val="4"/>
        </w:numPr>
        <w:ind w:left="840"/>
        <w:rPr>
          <w:sz w:val="20"/>
          <w:szCs w:val="20"/>
          <w:lang w:val="en-GB"/>
        </w:rPr>
      </w:pPr>
      <w:bookmarkStart w:id="4" w:name="_Toc12718549"/>
      <w:r>
        <w:rPr>
          <w:sz w:val="20"/>
          <w:szCs w:val="20"/>
          <w:lang w:val="en-GB"/>
        </w:rPr>
        <w:t>CG-</w:t>
      </w:r>
      <w:proofErr w:type="spellStart"/>
      <w:r>
        <w:rPr>
          <w:sz w:val="20"/>
          <w:szCs w:val="20"/>
          <w:lang w:val="en-GB"/>
        </w:rPr>
        <w:t>ConfigInfo</w:t>
      </w:r>
      <w:bookmarkEnd w:id="4"/>
      <w:proofErr w:type="spellEnd"/>
    </w:p>
    <w:p w:rsidR="00B87F88" w:rsidRDefault="00AF6F39">
      <w:pPr>
        <w:rPr>
          <w:sz w:val="20"/>
          <w:szCs w:val="20"/>
        </w:rPr>
      </w:pPr>
      <w:r>
        <w:rPr>
          <w:rFonts w:hint="eastAsia"/>
          <w:sz w:val="20"/>
          <w:szCs w:val="20"/>
        </w:rPr>
        <w:t>In this contribution, we will evaluate whether it is needed to also include UE radio capability ID in these messages and how to include the UE capability ID if need</w:t>
      </w:r>
      <w:r>
        <w:rPr>
          <w:rFonts w:hint="eastAsia"/>
          <w:sz w:val="20"/>
          <w:szCs w:val="20"/>
        </w:rPr>
        <w:t>ed.</w:t>
      </w:r>
    </w:p>
    <w:p w:rsidR="00B87F88" w:rsidRDefault="00AF6F39">
      <w:pPr>
        <w:numPr>
          <w:ilvl w:val="0"/>
          <w:numId w:val="5"/>
        </w:numPr>
        <w:rPr>
          <w:sz w:val="20"/>
          <w:szCs w:val="20"/>
          <w:u w:val="single"/>
        </w:rPr>
      </w:pPr>
      <w:proofErr w:type="spellStart"/>
      <w:r>
        <w:rPr>
          <w:b/>
          <w:bCs/>
          <w:i/>
          <w:iCs/>
          <w:sz w:val="20"/>
          <w:szCs w:val="20"/>
          <w:u w:val="single"/>
          <w:lang w:val="en-GB"/>
        </w:rPr>
        <w:t>UERadioAccessCapabilityInformation</w:t>
      </w:r>
      <w:proofErr w:type="spellEnd"/>
      <w:r>
        <w:rPr>
          <w:rFonts w:hint="eastAsia"/>
          <w:b/>
          <w:bCs/>
          <w:i/>
          <w:iCs/>
          <w:sz w:val="20"/>
          <w:szCs w:val="20"/>
          <w:u w:val="single"/>
        </w:rPr>
        <w:t xml:space="preserve"> </w:t>
      </w:r>
      <w:r>
        <w:rPr>
          <w:rFonts w:hint="eastAsia"/>
          <w:b/>
          <w:bCs/>
          <w:sz w:val="20"/>
          <w:szCs w:val="20"/>
          <w:u w:val="single"/>
        </w:rPr>
        <w:t>message</w:t>
      </w:r>
    </w:p>
    <w:p w:rsidR="00B87F88" w:rsidRDefault="00AF6F39">
      <w:pPr>
        <w:rPr>
          <w:sz w:val="20"/>
          <w:szCs w:val="20"/>
        </w:rPr>
      </w:pPr>
      <w:r>
        <w:rPr>
          <w:sz w:val="20"/>
          <w:szCs w:val="20"/>
        </w:rPr>
        <w:t>Th</w:t>
      </w:r>
      <w:r>
        <w:rPr>
          <w:rFonts w:hint="eastAsia"/>
          <w:sz w:val="20"/>
          <w:szCs w:val="20"/>
        </w:rPr>
        <w:t xml:space="preserve">e </w:t>
      </w:r>
      <w:proofErr w:type="spellStart"/>
      <w:r>
        <w:rPr>
          <w:sz w:val="20"/>
          <w:szCs w:val="20"/>
          <w:lang w:val="en-GB"/>
        </w:rPr>
        <w:t>UERadioAccessCapabilityInformation</w:t>
      </w:r>
      <w:proofErr w:type="spellEnd"/>
      <w:r>
        <w:rPr>
          <w:rFonts w:hint="eastAsia"/>
          <w:sz w:val="20"/>
          <w:szCs w:val="20"/>
        </w:rPr>
        <w:t xml:space="preserve"> </w:t>
      </w:r>
      <w:r>
        <w:rPr>
          <w:sz w:val="20"/>
          <w:szCs w:val="20"/>
        </w:rPr>
        <w:t>message is used to transfer UE radio access capability information, covering both upload to and download from the 5GC.</w:t>
      </w:r>
      <w:r>
        <w:rPr>
          <w:rFonts w:hint="eastAsia"/>
          <w:sz w:val="20"/>
          <w:szCs w:val="20"/>
        </w:rPr>
        <w:t xml:space="preserve"> </w:t>
      </w:r>
    </w:p>
    <w:p w:rsidR="00B87F88" w:rsidRDefault="00AF6F39">
      <w:pPr>
        <w:rPr>
          <w:sz w:val="20"/>
          <w:szCs w:val="20"/>
        </w:rPr>
      </w:pPr>
      <w:r>
        <w:rPr>
          <w:rFonts w:hint="eastAsia"/>
          <w:sz w:val="20"/>
          <w:szCs w:val="20"/>
        </w:rPr>
        <w:t>As captured in TS</w:t>
      </w:r>
      <w:r>
        <w:rPr>
          <w:sz w:val="20"/>
          <w:szCs w:val="20"/>
        </w:rPr>
        <w:t xml:space="preserve"> </w:t>
      </w:r>
      <w:r>
        <w:rPr>
          <w:rFonts w:hint="eastAsia"/>
          <w:sz w:val="20"/>
          <w:szCs w:val="20"/>
        </w:rPr>
        <w:t>23.501[1] and TS</w:t>
      </w:r>
      <w:r>
        <w:rPr>
          <w:sz w:val="20"/>
          <w:szCs w:val="20"/>
        </w:rPr>
        <w:t xml:space="preserve"> </w:t>
      </w:r>
      <w:r>
        <w:rPr>
          <w:rFonts w:hint="eastAsia"/>
          <w:sz w:val="20"/>
          <w:szCs w:val="20"/>
        </w:rPr>
        <w:t>23.502[2], a UE</w:t>
      </w:r>
      <w:r>
        <w:rPr>
          <w:rFonts w:hint="eastAsia"/>
          <w:sz w:val="20"/>
          <w:szCs w:val="20"/>
        </w:rPr>
        <w:t xml:space="preserve"> that supports RACS and stores an applicable UE Radio Capability ID for the current UE Radio Configuration in the PLMN, shall signal the UE Radio Capability ID to AMF in the Initial Registration procedure AMF will then store the capability ID in UE context</w:t>
      </w:r>
      <w:r>
        <w:rPr>
          <w:rFonts w:hint="eastAsia"/>
          <w:sz w:val="20"/>
          <w:szCs w:val="20"/>
        </w:rPr>
        <w:t xml:space="preserve">. A UE that supports RACS but has not stored any capability ID can be assigned with one via the Registration Accept message from the AMF and AMF will then store the UE capability ID in UE context </w:t>
      </w:r>
      <w:proofErr w:type="spellStart"/>
      <w:r>
        <w:rPr>
          <w:rFonts w:hint="eastAsia"/>
          <w:sz w:val="20"/>
          <w:szCs w:val="20"/>
        </w:rPr>
        <w:t>f</w:t>
      </w:r>
      <w:proofErr w:type="spellEnd"/>
      <w:r>
        <w:rPr>
          <w:rFonts w:hint="eastAsia"/>
          <w:sz w:val="20"/>
          <w:szCs w:val="20"/>
        </w:rPr>
        <w:t xml:space="preserve"> receiving Registration Complete message. In service reques</w:t>
      </w:r>
      <w:r>
        <w:rPr>
          <w:rFonts w:hint="eastAsia"/>
          <w:sz w:val="20"/>
          <w:szCs w:val="20"/>
        </w:rPr>
        <w:t>t procedure, the following description has been captured to address the handling of UE capability ID in N2 request message [2] (i.e. INITIAL CONTEXT SETUP REQUEST message in TS38.413 [3]):</w:t>
      </w:r>
    </w:p>
    <w:p w:rsidR="00B87F88" w:rsidRDefault="00AF6F39">
      <w:pPr>
        <w:rPr>
          <w:i/>
          <w:iCs/>
          <w:sz w:val="20"/>
          <w:szCs w:val="20"/>
          <w:lang w:val="en-GB"/>
        </w:rPr>
      </w:pPr>
      <w:r>
        <w:rPr>
          <w:rFonts w:hint="eastAsia"/>
          <w:i/>
          <w:iCs/>
          <w:sz w:val="20"/>
          <w:szCs w:val="20"/>
          <w:lang w:val="en-GB"/>
        </w:rPr>
        <w:lastRenderedPageBreak/>
        <w:t xml:space="preserve">If the NG-RAN node does not support RACS and the AMF have UE Radio </w:t>
      </w:r>
      <w:r>
        <w:rPr>
          <w:rFonts w:hint="eastAsia"/>
          <w:i/>
          <w:iCs/>
          <w:sz w:val="20"/>
          <w:szCs w:val="20"/>
          <w:lang w:val="en-GB"/>
        </w:rPr>
        <w:t xml:space="preserve">Capability ID but not the UE Radio Capability information, then AMF will use </w:t>
      </w:r>
      <w:proofErr w:type="spellStart"/>
      <w:r>
        <w:rPr>
          <w:rFonts w:hint="eastAsia"/>
          <w:i/>
          <w:iCs/>
          <w:sz w:val="20"/>
          <w:szCs w:val="20"/>
          <w:lang w:val="en-GB"/>
        </w:rPr>
        <w:t>Nucmf_UECapabilityManagement_Resolve</w:t>
      </w:r>
      <w:proofErr w:type="spellEnd"/>
      <w:r>
        <w:rPr>
          <w:rFonts w:hint="eastAsia"/>
          <w:i/>
          <w:iCs/>
          <w:sz w:val="20"/>
          <w:szCs w:val="20"/>
          <w:lang w:val="en-GB"/>
        </w:rPr>
        <w:t xml:space="preserve"> to try to retrieve the corresponding UE Radio Capability information.</w:t>
      </w:r>
    </w:p>
    <w:p w:rsidR="00B87F88" w:rsidRDefault="00AF6F39">
      <w:pPr>
        <w:rPr>
          <w:i/>
          <w:iCs/>
          <w:sz w:val="20"/>
          <w:szCs w:val="20"/>
          <w:lang w:val="en-GB"/>
        </w:rPr>
      </w:pPr>
      <w:r>
        <w:rPr>
          <w:rFonts w:hint="eastAsia"/>
          <w:i/>
          <w:iCs/>
          <w:sz w:val="20"/>
          <w:szCs w:val="20"/>
          <w:lang w:val="en-GB"/>
        </w:rPr>
        <w:t>If the NG-RAN node does not support RACS, or the AMF does not have UE Ra</w:t>
      </w:r>
      <w:r>
        <w:rPr>
          <w:rFonts w:hint="eastAsia"/>
          <w:i/>
          <w:iCs/>
          <w:sz w:val="20"/>
          <w:szCs w:val="20"/>
          <w:lang w:val="en-GB"/>
        </w:rPr>
        <w:t>dio Capability ID in UE context, the AMF shall include the UE Radio Capability information, if available, to the NG-RAN node as described in TS 23.501 [2]. If the RAT Type is NB-</w:t>
      </w:r>
      <w:proofErr w:type="spellStart"/>
      <w:r>
        <w:rPr>
          <w:rFonts w:hint="eastAsia"/>
          <w:i/>
          <w:iCs/>
          <w:sz w:val="20"/>
          <w:szCs w:val="20"/>
          <w:lang w:val="en-GB"/>
        </w:rPr>
        <w:t>IoT</w:t>
      </w:r>
      <w:proofErr w:type="spellEnd"/>
      <w:r>
        <w:rPr>
          <w:rFonts w:hint="eastAsia"/>
          <w:i/>
          <w:iCs/>
          <w:sz w:val="20"/>
          <w:szCs w:val="20"/>
          <w:lang w:val="en-GB"/>
        </w:rPr>
        <w:t xml:space="preserve"> then NB-</w:t>
      </w:r>
      <w:proofErr w:type="spellStart"/>
      <w:r>
        <w:rPr>
          <w:rFonts w:hint="eastAsia"/>
          <w:i/>
          <w:iCs/>
          <w:sz w:val="20"/>
          <w:szCs w:val="20"/>
          <w:lang w:val="en-GB"/>
        </w:rPr>
        <w:t>IoT</w:t>
      </w:r>
      <w:proofErr w:type="spellEnd"/>
      <w:r>
        <w:rPr>
          <w:rFonts w:hint="eastAsia"/>
          <w:i/>
          <w:iCs/>
          <w:sz w:val="20"/>
          <w:szCs w:val="20"/>
          <w:lang w:val="en-GB"/>
        </w:rPr>
        <w:t xml:space="preserve"> specific UE Radio Access Capability Information is included in</w:t>
      </w:r>
      <w:r>
        <w:rPr>
          <w:rFonts w:hint="eastAsia"/>
          <w:i/>
          <w:iCs/>
          <w:sz w:val="20"/>
          <w:szCs w:val="20"/>
          <w:lang w:val="en-GB"/>
        </w:rPr>
        <w:t>stead, if available.</w:t>
      </w:r>
    </w:p>
    <w:p w:rsidR="00B87F88" w:rsidRDefault="00AF6F39">
      <w:pPr>
        <w:rPr>
          <w:i/>
          <w:iCs/>
          <w:sz w:val="20"/>
          <w:szCs w:val="20"/>
          <w:lang w:val="en-GB"/>
        </w:rPr>
      </w:pPr>
      <w:r>
        <w:rPr>
          <w:rFonts w:hint="eastAsia"/>
          <w:i/>
          <w:iCs/>
          <w:sz w:val="20"/>
          <w:szCs w:val="20"/>
          <w:highlight w:val="yellow"/>
          <w:lang w:val="en-GB"/>
        </w:rPr>
        <w:t xml:space="preserve">If AMF has UE Radio Capability ID in UE context and the NG-RAN supports RACS, the AMF signals the UE Radio Capability ID. </w:t>
      </w:r>
      <w:r>
        <w:rPr>
          <w:rFonts w:hint="eastAsia"/>
          <w:i/>
          <w:iCs/>
          <w:sz w:val="20"/>
          <w:szCs w:val="20"/>
          <w:lang w:val="en-GB"/>
        </w:rPr>
        <w:t>If the NG-RAN node does not have mapping between the UE Radio Capability ID and the corresponding UE radio capabi</w:t>
      </w:r>
      <w:r>
        <w:rPr>
          <w:rFonts w:hint="eastAsia"/>
          <w:i/>
          <w:iCs/>
          <w:sz w:val="20"/>
          <w:szCs w:val="20"/>
          <w:lang w:val="en-GB"/>
        </w:rPr>
        <w:t>lities, it shall use the non-UE associated procedure described in TS 38.413 [10] to retrieve the mapping from the AMF.</w:t>
      </w:r>
    </w:p>
    <w:p w:rsidR="00B87F88" w:rsidRDefault="00AF6F39">
      <w:pPr>
        <w:rPr>
          <w:sz w:val="20"/>
          <w:szCs w:val="20"/>
        </w:rPr>
      </w:pPr>
      <w:r>
        <w:rPr>
          <w:rFonts w:hint="eastAsia"/>
          <w:sz w:val="20"/>
          <w:szCs w:val="20"/>
        </w:rPr>
        <w:t xml:space="preserve">Based on the above description, it is clear that providing UE radio capability ID from AMF to RAN node via INITIAL CONTEXT SETUP REQUEST </w:t>
      </w:r>
      <w:r>
        <w:rPr>
          <w:rFonts w:hint="eastAsia"/>
          <w:sz w:val="20"/>
          <w:szCs w:val="20"/>
        </w:rPr>
        <w:t xml:space="preserve">message should be supported at least for the case when AMF has UE radio capability ID in UE context and the NG-RAN supports RACS. </w:t>
      </w:r>
    </w:p>
    <w:p w:rsidR="00B87F88" w:rsidRDefault="00AF6F39">
      <w:pPr>
        <w:rPr>
          <w:sz w:val="20"/>
          <w:szCs w:val="20"/>
        </w:rPr>
      </w:pPr>
      <w:r>
        <w:rPr>
          <w:rFonts w:eastAsia="宋体" w:hint="eastAsia"/>
          <w:b/>
          <w:bCs/>
          <w:sz w:val="20"/>
          <w:szCs w:val="20"/>
        </w:rPr>
        <w:t xml:space="preserve">Observation 1: The UE radio capability ID is needed in the </w:t>
      </w:r>
      <w:proofErr w:type="spellStart"/>
      <w:r>
        <w:rPr>
          <w:rFonts w:eastAsia="宋体" w:hint="eastAsia"/>
          <w:b/>
          <w:bCs/>
          <w:i/>
          <w:iCs/>
          <w:sz w:val="20"/>
          <w:szCs w:val="20"/>
        </w:rPr>
        <w:t>UERadioAccessCapabilityInformation</w:t>
      </w:r>
      <w:proofErr w:type="spellEnd"/>
      <w:r>
        <w:rPr>
          <w:rFonts w:eastAsia="宋体" w:hint="eastAsia"/>
          <w:b/>
          <w:bCs/>
          <w:sz w:val="20"/>
          <w:szCs w:val="20"/>
        </w:rPr>
        <w:t xml:space="preserve"> message at least for the case w</w:t>
      </w:r>
      <w:r>
        <w:rPr>
          <w:rFonts w:eastAsia="宋体" w:hint="eastAsia"/>
          <w:b/>
          <w:bCs/>
          <w:sz w:val="20"/>
          <w:szCs w:val="20"/>
        </w:rPr>
        <w:t>hen AMF has UE radio capability ID in UE context and the NG-RAN supports RACS.</w:t>
      </w:r>
    </w:p>
    <w:p w:rsidR="00B87F88" w:rsidRDefault="00AF6F39">
      <w:pPr>
        <w:rPr>
          <w:sz w:val="20"/>
          <w:szCs w:val="20"/>
        </w:rPr>
      </w:pPr>
      <w:r>
        <w:rPr>
          <w:rFonts w:hint="eastAsia"/>
          <w:sz w:val="20"/>
          <w:szCs w:val="20"/>
        </w:rPr>
        <w:t xml:space="preserve">With regards to how to transmit the UE radio capability ID, the following options can be considered: </w:t>
      </w:r>
    </w:p>
    <w:p w:rsidR="00B87F88" w:rsidRDefault="00AF6F39">
      <w:pPr>
        <w:numPr>
          <w:ilvl w:val="0"/>
          <w:numId w:val="6"/>
        </w:numPr>
        <w:ind w:left="840"/>
        <w:rPr>
          <w:sz w:val="20"/>
          <w:szCs w:val="20"/>
        </w:rPr>
      </w:pPr>
      <w:r>
        <w:rPr>
          <w:rFonts w:hint="eastAsia"/>
          <w:sz w:val="20"/>
          <w:szCs w:val="20"/>
        </w:rPr>
        <w:t xml:space="preserve">Option 1: Include UE radio capability ID in </w:t>
      </w:r>
      <w:proofErr w:type="spellStart"/>
      <w:r>
        <w:rPr>
          <w:rFonts w:hint="eastAsia"/>
          <w:sz w:val="20"/>
          <w:szCs w:val="20"/>
        </w:rPr>
        <w:t>UERadioAccessCapabilityInformat</w:t>
      </w:r>
      <w:r>
        <w:rPr>
          <w:rFonts w:hint="eastAsia"/>
          <w:sz w:val="20"/>
          <w:szCs w:val="20"/>
        </w:rPr>
        <w:t>ion</w:t>
      </w:r>
      <w:proofErr w:type="spellEnd"/>
      <w:r>
        <w:rPr>
          <w:rFonts w:hint="eastAsia"/>
          <w:sz w:val="20"/>
          <w:szCs w:val="20"/>
        </w:rPr>
        <w:t>.</w:t>
      </w:r>
    </w:p>
    <w:p w:rsidR="00B87F88" w:rsidRDefault="00AF6F39">
      <w:pPr>
        <w:numPr>
          <w:ilvl w:val="0"/>
          <w:numId w:val="6"/>
        </w:numPr>
        <w:ind w:left="840"/>
        <w:rPr>
          <w:sz w:val="20"/>
          <w:szCs w:val="20"/>
        </w:rPr>
      </w:pPr>
      <w:r>
        <w:rPr>
          <w:rFonts w:hint="eastAsia"/>
          <w:sz w:val="20"/>
          <w:szCs w:val="20"/>
        </w:rPr>
        <w:t xml:space="preserve">Option 2: Include UE radio capability ID in INITIAL CONTEXT SETUP REQUEST message as a separate IE outside the </w:t>
      </w:r>
      <w:proofErr w:type="spellStart"/>
      <w:r>
        <w:rPr>
          <w:rFonts w:hint="eastAsia"/>
          <w:sz w:val="20"/>
          <w:szCs w:val="20"/>
        </w:rPr>
        <w:t>UERadioAccessCapabilityInformation</w:t>
      </w:r>
      <w:proofErr w:type="spellEnd"/>
      <w:r>
        <w:rPr>
          <w:rFonts w:hint="eastAsia"/>
          <w:sz w:val="20"/>
          <w:szCs w:val="20"/>
        </w:rPr>
        <w:t>.</w:t>
      </w:r>
    </w:p>
    <w:p w:rsidR="00B87F88" w:rsidRDefault="00AF6F39">
      <w:pPr>
        <w:rPr>
          <w:sz w:val="20"/>
          <w:szCs w:val="20"/>
        </w:rPr>
      </w:pPr>
      <w:r>
        <w:rPr>
          <w:rFonts w:hint="eastAsia"/>
          <w:sz w:val="20"/>
          <w:szCs w:val="20"/>
        </w:rPr>
        <w:t>In our understanding, there is not much difference between option 1 and option 2 but option 1 is straigh</w:t>
      </w:r>
      <w:r>
        <w:rPr>
          <w:rFonts w:hint="eastAsia"/>
          <w:sz w:val="20"/>
          <w:szCs w:val="20"/>
        </w:rPr>
        <w:t>tforward and has less RAN3 impact. We slightly prefer option 1.</w:t>
      </w:r>
    </w:p>
    <w:p w:rsidR="00B87F88" w:rsidRDefault="00AF6F39">
      <w:pPr>
        <w:numPr>
          <w:ilvl w:val="0"/>
          <w:numId w:val="5"/>
        </w:numPr>
        <w:rPr>
          <w:b/>
          <w:bCs/>
          <w:i/>
          <w:iCs/>
          <w:sz w:val="20"/>
          <w:szCs w:val="20"/>
          <w:u w:val="single"/>
          <w:lang w:val="en-GB"/>
        </w:rPr>
      </w:pPr>
      <w:proofErr w:type="spellStart"/>
      <w:r>
        <w:rPr>
          <w:b/>
          <w:bCs/>
          <w:i/>
          <w:iCs/>
          <w:sz w:val="20"/>
          <w:szCs w:val="20"/>
          <w:u w:val="single"/>
          <w:lang w:val="en-GB"/>
        </w:rPr>
        <w:t>HandoverPreparationInformation</w:t>
      </w:r>
      <w:proofErr w:type="spellEnd"/>
    </w:p>
    <w:p w:rsidR="00B87F88" w:rsidRDefault="00AF6F39">
      <w:pPr>
        <w:rPr>
          <w:sz w:val="20"/>
          <w:szCs w:val="20"/>
        </w:rPr>
      </w:pPr>
      <w:r>
        <w:rPr>
          <w:sz w:val="20"/>
          <w:szCs w:val="20"/>
        </w:rPr>
        <w:t>Th</w:t>
      </w:r>
      <w:r>
        <w:rPr>
          <w:rFonts w:hint="eastAsia"/>
          <w:sz w:val="20"/>
          <w:szCs w:val="20"/>
        </w:rPr>
        <w:t xml:space="preserve">e </w:t>
      </w:r>
      <w:proofErr w:type="spellStart"/>
      <w:r>
        <w:rPr>
          <w:rFonts w:hint="eastAsia"/>
          <w:sz w:val="20"/>
          <w:szCs w:val="20"/>
        </w:rPr>
        <w:t>HandoverPreparationInformation</w:t>
      </w:r>
      <w:proofErr w:type="spellEnd"/>
      <w:r>
        <w:rPr>
          <w:rFonts w:hint="eastAsia"/>
          <w:sz w:val="20"/>
          <w:szCs w:val="20"/>
        </w:rPr>
        <w:t xml:space="preserve"> </w:t>
      </w:r>
      <w:r>
        <w:rPr>
          <w:sz w:val="20"/>
          <w:szCs w:val="20"/>
        </w:rPr>
        <w:t xml:space="preserve">message is used to transfer the NR RRC information used by the target </w:t>
      </w:r>
      <w:proofErr w:type="spellStart"/>
      <w:r>
        <w:rPr>
          <w:sz w:val="20"/>
          <w:szCs w:val="20"/>
        </w:rPr>
        <w:t>gNB</w:t>
      </w:r>
      <w:proofErr w:type="spellEnd"/>
      <w:r>
        <w:rPr>
          <w:sz w:val="20"/>
          <w:szCs w:val="20"/>
        </w:rPr>
        <w:t xml:space="preserve"> during handover preparation, including UE capability</w:t>
      </w:r>
      <w:r>
        <w:rPr>
          <w:sz w:val="20"/>
          <w:szCs w:val="20"/>
        </w:rPr>
        <w:t xml:space="preserve"> information. </w:t>
      </w:r>
    </w:p>
    <w:p w:rsidR="00B87F88" w:rsidRDefault="00AF6F39">
      <w:pPr>
        <w:rPr>
          <w:sz w:val="20"/>
          <w:szCs w:val="20"/>
        </w:rPr>
      </w:pPr>
      <w:r>
        <w:rPr>
          <w:rFonts w:hint="eastAsia"/>
          <w:sz w:val="20"/>
          <w:szCs w:val="20"/>
        </w:rPr>
        <w:t xml:space="preserve">Similarly, the following descriptions haven been captured to address the handling of UE capability ID in </w:t>
      </w:r>
      <w:proofErr w:type="spellStart"/>
      <w:r>
        <w:rPr>
          <w:rFonts w:hint="eastAsia"/>
          <w:sz w:val="20"/>
          <w:szCs w:val="20"/>
        </w:rPr>
        <w:t>Xn</w:t>
      </w:r>
      <w:proofErr w:type="spellEnd"/>
      <w:r>
        <w:rPr>
          <w:rFonts w:hint="eastAsia"/>
          <w:sz w:val="20"/>
          <w:szCs w:val="20"/>
        </w:rPr>
        <w:t xml:space="preserve"> based inter NG-RAN handover procedure and inter NG-RAN node N2 based handover procedure:</w:t>
      </w:r>
    </w:p>
    <w:p w:rsidR="00B87F88" w:rsidRDefault="00AF6F39">
      <w:pPr>
        <w:rPr>
          <w:i/>
          <w:iCs/>
          <w:sz w:val="20"/>
          <w:szCs w:val="20"/>
          <w:highlight w:val="yellow"/>
        </w:rPr>
      </w:pPr>
      <w:r>
        <w:rPr>
          <w:i/>
          <w:iCs/>
          <w:sz w:val="20"/>
          <w:szCs w:val="20"/>
          <w:highlight w:val="yellow"/>
        </w:rPr>
        <w:t>If the source NG RAN and target NG RAN suppo</w:t>
      </w:r>
      <w:r>
        <w:rPr>
          <w:i/>
          <w:iCs/>
          <w:sz w:val="20"/>
          <w:szCs w:val="20"/>
          <w:highlight w:val="yellow"/>
        </w:rPr>
        <w:t>rt RACS as defined in TS 23.501, the Source to Target transparent container shall contain the UE's UE Radio Capability ID instead of UE radio access capabilities.</w:t>
      </w:r>
    </w:p>
    <w:p w:rsidR="00B87F88" w:rsidRDefault="00AF6F39">
      <w:pPr>
        <w:rPr>
          <w:sz w:val="20"/>
          <w:szCs w:val="20"/>
        </w:rPr>
      </w:pPr>
      <w:r>
        <w:rPr>
          <w:rFonts w:hint="eastAsia"/>
          <w:sz w:val="20"/>
          <w:szCs w:val="20"/>
        </w:rPr>
        <w:t xml:space="preserve">Based on the above description, it is clear that providing UE radio capability ID via source </w:t>
      </w:r>
      <w:r>
        <w:rPr>
          <w:rFonts w:hint="eastAsia"/>
          <w:sz w:val="20"/>
          <w:szCs w:val="20"/>
        </w:rPr>
        <w:t xml:space="preserve">to target transparent container should be supported at least for the case when the source NG RAN and target NG RAN support RACS. </w:t>
      </w:r>
    </w:p>
    <w:p w:rsidR="00B87F88" w:rsidRDefault="00AF6F39">
      <w:pPr>
        <w:rPr>
          <w:rFonts w:eastAsia="宋体"/>
          <w:b/>
          <w:bCs/>
          <w:sz w:val="20"/>
          <w:szCs w:val="20"/>
        </w:rPr>
      </w:pPr>
      <w:r>
        <w:rPr>
          <w:rFonts w:eastAsia="宋体" w:hint="eastAsia"/>
          <w:b/>
          <w:bCs/>
          <w:sz w:val="20"/>
          <w:szCs w:val="20"/>
        </w:rPr>
        <w:t xml:space="preserve">Observation 2: The UE radio capability ID is needed in the </w:t>
      </w:r>
      <w:proofErr w:type="spellStart"/>
      <w:r>
        <w:rPr>
          <w:rFonts w:eastAsia="宋体" w:hint="eastAsia"/>
          <w:b/>
          <w:bCs/>
          <w:i/>
          <w:iCs/>
          <w:sz w:val="20"/>
          <w:szCs w:val="20"/>
          <w:lang w:val="en-GB"/>
        </w:rPr>
        <w:t>HandoverPreparationInformation</w:t>
      </w:r>
      <w:proofErr w:type="spellEnd"/>
      <w:r>
        <w:rPr>
          <w:rFonts w:eastAsia="宋体" w:hint="eastAsia"/>
          <w:b/>
          <w:bCs/>
          <w:sz w:val="20"/>
          <w:szCs w:val="20"/>
        </w:rPr>
        <w:t xml:space="preserve"> message at least for the case when the source NG RAN and target NG RAN support RACS.</w:t>
      </w:r>
    </w:p>
    <w:p w:rsidR="00B87F88" w:rsidRDefault="00AF6F39">
      <w:pPr>
        <w:rPr>
          <w:sz w:val="20"/>
          <w:szCs w:val="20"/>
        </w:rPr>
      </w:pPr>
      <w:r>
        <w:rPr>
          <w:rFonts w:hint="eastAsia"/>
          <w:sz w:val="20"/>
          <w:szCs w:val="20"/>
        </w:rPr>
        <w:t>And the following two options can be considered:</w:t>
      </w:r>
    </w:p>
    <w:p w:rsidR="00B87F88" w:rsidRDefault="00AF6F39">
      <w:pPr>
        <w:numPr>
          <w:ilvl w:val="0"/>
          <w:numId w:val="7"/>
        </w:numPr>
        <w:ind w:left="840"/>
        <w:rPr>
          <w:sz w:val="20"/>
          <w:szCs w:val="20"/>
        </w:rPr>
      </w:pPr>
      <w:r>
        <w:rPr>
          <w:rFonts w:hint="eastAsia"/>
          <w:sz w:val="20"/>
          <w:szCs w:val="20"/>
        </w:rPr>
        <w:t xml:space="preserve">Option 1: Include UE radio capability ID in </w:t>
      </w:r>
      <w:proofErr w:type="spellStart"/>
      <w:r>
        <w:rPr>
          <w:rFonts w:hint="eastAsia"/>
          <w:sz w:val="20"/>
          <w:szCs w:val="20"/>
          <w:lang w:val="en-GB"/>
        </w:rPr>
        <w:t>HandoverPreparationInformation</w:t>
      </w:r>
      <w:proofErr w:type="spellEnd"/>
      <w:r>
        <w:rPr>
          <w:rFonts w:hint="eastAsia"/>
          <w:sz w:val="20"/>
          <w:szCs w:val="20"/>
        </w:rPr>
        <w:t>.</w:t>
      </w:r>
    </w:p>
    <w:p w:rsidR="00B87F88" w:rsidRDefault="00AF6F39">
      <w:pPr>
        <w:numPr>
          <w:ilvl w:val="0"/>
          <w:numId w:val="7"/>
        </w:numPr>
        <w:ind w:left="840"/>
        <w:rPr>
          <w:sz w:val="20"/>
          <w:szCs w:val="20"/>
        </w:rPr>
      </w:pPr>
      <w:r>
        <w:rPr>
          <w:rFonts w:hint="eastAsia"/>
          <w:sz w:val="20"/>
          <w:szCs w:val="20"/>
        </w:rPr>
        <w:lastRenderedPageBreak/>
        <w:t>Option 2: Include UE radio capability ID in H</w:t>
      </w:r>
      <w:r>
        <w:rPr>
          <w:rFonts w:hint="eastAsia"/>
          <w:sz w:val="20"/>
          <w:szCs w:val="20"/>
        </w:rPr>
        <w:t xml:space="preserve">ANDOVER REQUEST message as a separate IE outside </w:t>
      </w:r>
      <w:proofErr w:type="spellStart"/>
      <w:r>
        <w:rPr>
          <w:rFonts w:hint="eastAsia"/>
          <w:sz w:val="20"/>
          <w:szCs w:val="20"/>
        </w:rPr>
        <w:t>HandoverPreparationInformation</w:t>
      </w:r>
      <w:proofErr w:type="spellEnd"/>
      <w:r>
        <w:rPr>
          <w:rFonts w:hint="eastAsia"/>
          <w:sz w:val="20"/>
          <w:szCs w:val="20"/>
        </w:rPr>
        <w:t xml:space="preserve"> for </w:t>
      </w:r>
      <w:proofErr w:type="spellStart"/>
      <w:r>
        <w:rPr>
          <w:rFonts w:hint="eastAsia"/>
          <w:sz w:val="20"/>
          <w:szCs w:val="20"/>
        </w:rPr>
        <w:t>Xn</w:t>
      </w:r>
      <w:proofErr w:type="spellEnd"/>
      <w:r>
        <w:rPr>
          <w:rFonts w:hint="eastAsia"/>
          <w:sz w:val="20"/>
          <w:szCs w:val="20"/>
        </w:rPr>
        <w:t xml:space="preserve"> based inter NG-RAN handover procedure. Include UE radio capability ID in Source NG-RAN Node to Target NG-RAN Node Transparent Container IE as a separate IE outside </w:t>
      </w:r>
      <w:proofErr w:type="spellStart"/>
      <w:r>
        <w:rPr>
          <w:rFonts w:hint="eastAsia"/>
          <w:sz w:val="20"/>
          <w:szCs w:val="20"/>
        </w:rPr>
        <w:t>Hando</w:t>
      </w:r>
      <w:r>
        <w:rPr>
          <w:rFonts w:hint="eastAsia"/>
          <w:sz w:val="20"/>
          <w:szCs w:val="20"/>
        </w:rPr>
        <w:t>verPreparationInformation</w:t>
      </w:r>
      <w:proofErr w:type="spellEnd"/>
      <w:r>
        <w:rPr>
          <w:rFonts w:hint="eastAsia"/>
          <w:sz w:val="20"/>
          <w:szCs w:val="20"/>
        </w:rPr>
        <w:t xml:space="preserve"> in the Handover required message for inter-NG-RAN node N2 based handover procedure.</w:t>
      </w:r>
    </w:p>
    <w:p w:rsidR="00B87F88" w:rsidRDefault="00AF6F39">
      <w:pPr>
        <w:rPr>
          <w:sz w:val="20"/>
          <w:szCs w:val="20"/>
        </w:rPr>
      </w:pPr>
      <w:r>
        <w:rPr>
          <w:rFonts w:hint="eastAsia"/>
          <w:sz w:val="20"/>
          <w:szCs w:val="20"/>
        </w:rPr>
        <w:t>Considering the limited TU allocated in RAN3 for RACS, we slightly prefer option 1 as there will be less RAN3 impact.</w:t>
      </w:r>
    </w:p>
    <w:p w:rsidR="00B87F88" w:rsidRDefault="00AF6F39">
      <w:pPr>
        <w:numPr>
          <w:ilvl w:val="0"/>
          <w:numId w:val="5"/>
        </w:numPr>
        <w:rPr>
          <w:b/>
          <w:bCs/>
          <w:i/>
          <w:iCs/>
          <w:sz w:val="20"/>
          <w:szCs w:val="20"/>
          <w:u w:val="single"/>
          <w:lang w:val="en-GB"/>
        </w:rPr>
      </w:pPr>
      <w:r>
        <w:rPr>
          <w:b/>
          <w:bCs/>
          <w:i/>
          <w:iCs/>
          <w:sz w:val="20"/>
          <w:szCs w:val="20"/>
          <w:u w:val="single"/>
          <w:lang w:val="en-GB"/>
        </w:rPr>
        <w:t>CG-</w:t>
      </w:r>
      <w:proofErr w:type="spellStart"/>
      <w:r>
        <w:rPr>
          <w:b/>
          <w:bCs/>
          <w:i/>
          <w:iCs/>
          <w:sz w:val="20"/>
          <w:szCs w:val="20"/>
          <w:u w:val="single"/>
          <w:lang w:val="en-GB"/>
        </w:rPr>
        <w:t>ConfigInfo</w:t>
      </w:r>
      <w:proofErr w:type="spellEnd"/>
    </w:p>
    <w:p w:rsidR="00B87F88" w:rsidRDefault="00AF6F39">
      <w:pPr>
        <w:rPr>
          <w:sz w:val="20"/>
          <w:szCs w:val="20"/>
        </w:rPr>
      </w:pPr>
      <w:r>
        <w:rPr>
          <w:sz w:val="20"/>
          <w:szCs w:val="20"/>
        </w:rPr>
        <w:t>This message i</w:t>
      </w:r>
      <w:r>
        <w:rPr>
          <w:sz w:val="20"/>
          <w:szCs w:val="20"/>
        </w:rPr>
        <w:t xml:space="preserve">s used by master </w:t>
      </w:r>
      <w:proofErr w:type="spellStart"/>
      <w:r>
        <w:rPr>
          <w:sz w:val="20"/>
          <w:szCs w:val="20"/>
        </w:rPr>
        <w:t>eNB</w:t>
      </w:r>
      <w:proofErr w:type="spellEnd"/>
      <w:r>
        <w:rPr>
          <w:sz w:val="20"/>
          <w:szCs w:val="20"/>
        </w:rPr>
        <w:t xml:space="preserve"> or </w:t>
      </w:r>
      <w:proofErr w:type="spellStart"/>
      <w:r>
        <w:rPr>
          <w:sz w:val="20"/>
          <w:szCs w:val="20"/>
        </w:rPr>
        <w:t>gNB</w:t>
      </w:r>
      <w:proofErr w:type="spellEnd"/>
      <w:r>
        <w:rPr>
          <w:sz w:val="20"/>
          <w:szCs w:val="20"/>
        </w:rPr>
        <w:t xml:space="preserve"> to request the </w:t>
      </w:r>
      <w:proofErr w:type="spellStart"/>
      <w:r>
        <w:rPr>
          <w:sz w:val="20"/>
          <w:szCs w:val="20"/>
        </w:rPr>
        <w:t>SgNB</w:t>
      </w:r>
      <w:proofErr w:type="spellEnd"/>
      <w:r>
        <w:rPr>
          <w:sz w:val="20"/>
          <w:szCs w:val="20"/>
        </w:rPr>
        <w:t xml:space="preserve"> or </w:t>
      </w:r>
      <w:proofErr w:type="spellStart"/>
      <w:r>
        <w:rPr>
          <w:sz w:val="20"/>
          <w:szCs w:val="20"/>
        </w:rPr>
        <w:t>SeNB</w:t>
      </w:r>
      <w:proofErr w:type="spellEnd"/>
      <w:r>
        <w:rPr>
          <w:sz w:val="20"/>
          <w:szCs w:val="20"/>
        </w:rPr>
        <w:t xml:space="preserve"> to perform certain actions e.g. to establish, modify or release an SCG. The message may include additional information e.g. to assist the </w:t>
      </w:r>
      <w:proofErr w:type="spellStart"/>
      <w:r>
        <w:rPr>
          <w:sz w:val="20"/>
          <w:szCs w:val="20"/>
        </w:rPr>
        <w:t>SgNB</w:t>
      </w:r>
      <w:proofErr w:type="spellEnd"/>
      <w:r>
        <w:rPr>
          <w:sz w:val="20"/>
          <w:szCs w:val="20"/>
        </w:rPr>
        <w:t xml:space="preserve"> or </w:t>
      </w:r>
      <w:proofErr w:type="spellStart"/>
      <w:r>
        <w:rPr>
          <w:sz w:val="20"/>
          <w:szCs w:val="20"/>
        </w:rPr>
        <w:t>SeNB</w:t>
      </w:r>
      <w:proofErr w:type="spellEnd"/>
      <w:r>
        <w:rPr>
          <w:sz w:val="20"/>
          <w:szCs w:val="20"/>
        </w:rPr>
        <w:t xml:space="preserve"> to set the SCG configuration. It can also be used</w:t>
      </w:r>
      <w:r>
        <w:rPr>
          <w:sz w:val="20"/>
          <w:szCs w:val="20"/>
        </w:rPr>
        <w:t xml:space="preserve"> by a CU to request a DU to perform certain actions, e.g. to establish, modify or release an MCG or SCG.</w:t>
      </w:r>
      <w:r>
        <w:rPr>
          <w:rFonts w:hint="eastAsia"/>
          <w:sz w:val="20"/>
          <w:szCs w:val="20"/>
        </w:rPr>
        <w:t xml:space="preserve"> The UE radio capability information in CG-</w:t>
      </w:r>
      <w:proofErr w:type="spellStart"/>
      <w:r>
        <w:rPr>
          <w:rFonts w:hint="eastAsia"/>
          <w:sz w:val="20"/>
          <w:szCs w:val="20"/>
        </w:rPr>
        <w:t>ConfigInfo</w:t>
      </w:r>
      <w:proofErr w:type="spellEnd"/>
      <w:r>
        <w:rPr>
          <w:rFonts w:hint="eastAsia"/>
          <w:sz w:val="20"/>
          <w:szCs w:val="20"/>
        </w:rPr>
        <w:t xml:space="preserve"> is mandatory present upon SN addition and SN change. It is optionally present upon SN modification</w:t>
      </w:r>
      <w:r>
        <w:rPr>
          <w:rFonts w:hint="eastAsia"/>
          <w:sz w:val="20"/>
          <w:szCs w:val="20"/>
        </w:rPr>
        <w:t>. Otherwise, the field is absent.</w:t>
      </w:r>
    </w:p>
    <w:p w:rsidR="00B87F88" w:rsidRDefault="00AF6F39">
      <w:pPr>
        <w:rPr>
          <w:sz w:val="20"/>
          <w:szCs w:val="20"/>
        </w:rPr>
      </w:pPr>
      <w:r>
        <w:rPr>
          <w:rFonts w:hint="eastAsia"/>
          <w:sz w:val="20"/>
          <w:szCs w:val="20"/>
        </w:rPr>
        <w:t xml:space="preserve">It might be helpful in reducing the signaling overhead if the UE capability ID is used instead of detailed capability information at the first sight. However, if there is available UE capability ID in the master </w:t>
      </w:r>
      <w:proofErr w:type="spellStart"/>
      <w:r>
        <w:rPr>
          <w:rFonts w:hint="eastAsia"/>
          <w:sz w:val="20"/>
          <w:szCs w:val="20"/>
        </w:rPr>
        <w:t>gNB</w:t>
      </w:r>
      <w:proofErr w:type="spellEnd"/>
      <w:r>
        <w:rPr>
          <w:rFonts w:hint="eastAsia"/>
          <w:sz w:val="20"/>
          <w:szCs w:val="20"/>
        </w:rPr>
        <w:t xml:space="preserve"> but th</w:t>
      </w:r>
      <w:r>
        <w:rPr>
          <w:rFonts w:hint="eastAsia"/>
          <w:sz w:val="20"/>
          <w:szCs w:val="20"/>
        </w:rPr>
        <w:t xml:space="preserve">e secondary </w:t>
      </w:r>
      <w:proofErr w:type="spellStart"/>
      <w:r>
        <w:rPr>
          <w:rFonts w:hint="eastAsia"/>
          <w:sz w:val="20"/>
          <w:szCs w:val="20"/>
        </w:rPr>
        <w:t>gNB</w:t>
      </w:r>
      <w:proofErr w:type="spellEnd"/>
      <w:r>
        <w:rPr>
          <w:rFonts w:hint="eastAsia"/>
          <w:sz w:val="20"/>
          <w:szCs w:val="20"/>
        </w:rPr>
        <w:t xml:space="preserve"> does not support RACS, the master </w:t>
      </w:r>
      <w:proofErr w:type="spellStart"/>
      <w:r>
        <w:rPr>
          <w:rFonts w:hint="eastAsia"/>
          <w:sz w:val="20"/>
          <w:szCs w:val="20"/>
        </w:rPr>
        <w:t>gNB</w:t>
      </w:r>
      <w:proofErr w:type="spellEnd"/>
      <w:r>
        <w:rPr>
          <w:rFonts w:hint="eastAsia"/>
          <w:sz w:val="20"/>
          <w:szCs w:val="20"/>
        </w:rPr>
        <w:t xml:space="preserve"> may have to trigger this procedure again to provide the detailed radio capability information after transmission of the capability ID. Or if the secondary </w:t>
      </w:r>
      <w:proofErr w:type="spellStart"/>
      <w:r>
        <w:rPr>
          <w:rFonts w:hint="eastAsia"/>
          <w:sz w:val="20"/>
          <w:szCs w:val="20"/>
        </w:rPr>
        <w:t>gNB</w:t>
      </w:r>
      <w:proofErr w:type="spellEnd"/>
      <w:r>
        <w:rPr>
          <w:rFonts w:hint="eastAsia"/>
          <w:sz w:val="20"/>
          <w:szCs w:val="20"/>
        </w:rPr>
        <w:t xml:space="preserve"> support RACS but does not stored the mappin</w:t>
      </w:r>
      <w:r>
        <w:rPr>
          <w:rFonts w:hint="eastAsia"/>
          <w:sz w:val="20"/>
          <w:szCs w:val="20"/>
        </w:rPr>
        <w:t xml:space="preserve">g table between the UE capability ID and the detailed capability information, it has to enquiry the radio capability information from the AMF, which will bring more latency in the SN addition/change/modification. </w:t>
      </w:r>
    </w:p>
    <w:p w:rsidR="00B87F88" w:rsidRDefault="00AF6F39">
      <w:pPr>
        <w:rPr>
          <w:sz w:val="20"/>
          <w:szCs w:val="20"/>
        </w:rPr>
      </w:pPr>
      <w:r>
        <w:rPr>
          <w:rFonts w:hint="eastAsia"/>
          <w:sz w:val="20"/>
          <w:szCs w:val="20"/>
        </w:rPr>
        <w:t>Providing UE capability ID instead of deta</w:t>
      </w:r>
      <w:r>
        <w:rPr>
          <w:rFonts w:hint="eastAsia"/>
          <w:sz w:val="20"/>
          <w:szCs w:val="20"/>
        </w:rPr>
        <w:t>iled UE radio capability information in CG-</w:t>
      </w:r>
      <w:proofErr w:type="spellStart"/>
      <w:r>
        <w:rPr>
          <w:rFonts w:hint="eastAsia"/>
          <w:sz w:val="20"/>
          <w:szCs w:val="20"/>
        </w:rPr>
        <w:t>ConfigInfo</w:t>
      </w:r>
      <w:proofErr w:type="spellEnd"/>
      <w:r>
        <w:rPr>
          <w:rFonts w:hint="eastAsia"/>
          <w:sz w:val="20"/>
          <w:szCs w:val="20"/>
        </w:rPr>
        <w:t xml:space="preserve"> message is only useful when the secondary </w:t>
      </w:r>
      <w:proofErr w:type="spellStart"/>
      <w:r>
        <w:rPr>
          <w:rFonts w:hint="eastAsia"/>
          <w:sz w:val="20"/>
          <w:szCs w:val="20"/>
        </w:rPr>
        <w:t>gNB</w:t>
      </w:r>
      <w:proofErr w:type="spellEnd"/>
      <w:r>
        <w:rPr>
          <w:rFonts w:hint="eastAsia"/>
          <w:sz w:val="20"/>
          <w:szCs w:val="20"/>
        </w:rPr>
        <w:t xml:space="preserve"> supports RACS and has stored the mapping between the ID and the capability information. In this case, it is not clear to us how the master </w:t>
      </w:r>
      <w:proofErr w:type="spellStart"/>
      <w:r>
        <w:rPr>
          <w:rFonts w:hint="eastAsia"/>
          <w:sz w:val="20"/>
          <w:szCs w:val="20"/>
        </w:rPr>
        <w:t>gNB</w:t>
      </w:r>
      <w:proofErr w:type="spellEnd"/>
      <w:r>
        <w:rPr>
          <w:rFonts w:hint="eastAsia"/>
          <w:sz w:val="20"/>
          <w:szCs w:val="20"/>
        </w:rPr>
        <w:t xml:space="preserve"> gets to know </w:t>
      </w:r>
      <w:r>
        <w:rPr>
          <w:rFonts w:hint="eastAsia"/>
          <w:sz w:val="20"/>
          <w:szCs w:val="20"/>
        </w:rPr>
        <w:t xml:space="preserve">whether the secondary </w:t>
      </w:r>
      <w:proofErr w:type="spellStart"/>
      <w:r>
        <w:rPr>
          <w:rFonts w:hint="eastAsia"/>
          <w:sz w:val="20"/>
          <w:szCs w:val="20"/>
        </w:rPr>
        <w:t>gNB</w:t>
      </w:r>
      <w:proofErr w:type="spellEnd"/>
      <w:r>
        <w:rPr>
          <w:rFonts w:hint="eastAsia"/>
          <w:sz w:val="20"/>
          <w:szCs w:val="20"/>
        </w:rPr>
        <w:t xml:space="preserve"> supports RACS or not and whether there is mapping between the ID and capability information stored at the secondary </w:t>
      </w:r>
      <w:proofErr w:type="spellStart"/>
      <w:r>
        <w:rPr>
          <w:rFonts w:hint="eastAsia"/>
          <w:sz w:val="20"/>
          <w:szCs w:val="20"/>
        </w:rPr>
        <w:t>gNB</w:t>
      </w:r>
      <w:proofErr w:type="spellEnd"/>
      <w:r>
        <w:rPr>
          <w:rFonts w:hint="eastAsia"/>
          <w:sz w:val="20"/>
          <w:szCs w:val="20"/>
        </w:rPr>
        <w:t xml:space="preserve">. Without such information, it is hard for the master node to decide whether to provide the ID or the detailed </w:t>
      </w:r>
      <w:r>
        <w:rPr>
          <w:rFonts w:hint="eastAsia"/>
          <w:sz w:val="20"/>
          <w:szCs w:val="20"/>
        </w:rPr>
        <w:t>capability information via CG-</w:t>
      </w:r>
      <w:proofErr w:type="spellStart"/>
      <w:r>
        <w:rPr>
          <w:rFonts w:hint="eastAsia"/>
          <w:sz w:val="20"/>
          <w:szCs w:val="20"/>
        </w:rPr>
        <w:t>ConfigInfo</w:t>
      </w:r>
      <w:proofErr w:type="spellEnd"/>
      <w:r>
        <w:rPr>
          <w:rFonts w:hint="eastAsia"/>
          <w:sz w:val="20"/>
          <w:szCs w:val="20"/>
        </w:rPr>
        <w:t xml:space="preserve"> message. Thus, we prefer not to include the capability ID in the CG-</w:t>
      </w:r>
      <w:proofErr w:type="spellStart"/>
      <w:r>
        <w:rPr>
          <w:rFonts w:hint="eastAsia"/>
          <w:sz w:val="20"/>
          <w:szCs w:val="20"/>
        </w:rPr>
        <w:t>ConfigInfo</w:t>
      </w:r>
      <w:proofErr w:type="spellEnd"/>
      <w:r>
        <w:rPr>
          <w:rFonts w:hint="eastAsia"/>
          <w:sz w:val="20"/>
          <w:szCs w:val="20"/>
        </w:rPr>
        <w:t xml:space="preserve"> message.</w:t>
      </w:r>
    </w:p>
    <w:p w:rsidR="00B87F88" w:rsidRDefault="00AF6F39">
      <w:pPr>
        <w:rPr>
          <w:rFonts w:eastAsia="宋体"/>
          <w:b/>
          <w:bCs/>
          <w:sz w:val="20"/>
          <w:szCs w:val="20"/>
        </w:rPr>
      </w:pPr>
      <w:r>
        <w:rPr>
          <w:rFonts w:eastAsia="宋体" w:hint="eastAsia"/>
          <w:b/>
          <w:bCs/>
          <w:sz w:val="20"/>
          <w:szCs w:val="20"/>
        </w:rPr>
        <w:t xml:space="preserve">Observation 3: The UE radio capability ID is not needed in the </w:t>
      </w:r>
      <w:r>
        <w:rPr>
          <w:b/>
          <w:bCs/>
          <w:i/>
          <w:iCs/>
          <w:sz w:val="20"/>
          <w:szCs w:val="20"/>
          <w:u w:val="single"/>
          <w:lang w:val="en-GB"/>
        </w:rPr>
        <w:t>CG-</w:t>
      </w:r>
      <w:proofErr w:type="spellStart"/>
      <w:r>
        <w:rPr>
          <w:b/>
          <w:bCs/>
          <w:i/>
          <w:iCs/>
          <w:sz w:val="20"/>
          <w:szCs w:val="20"/>
          <w:u w:val="single"/>
          <w:lang w:val="en-GB"/>
        </w:rPr>
        <w:t>ConfigInfo</w:t>
      </w:r>
      <w:proofErr w:type="spellEnd"/>
      <w:r>
        <w:rPr>
          <w:rFonts w:eastAsia="宋体" w:hint="eastAsia"/>
          <w:b/>
          <w:bCs/>
          <w:sz w:val="20"/>
          <w:szCs w:val="20"/>
        </w:rPr>
        <w:t xml:space="preserve"> message.</w:t>
      </w:r>
    </w:p>
    <w:p w:rsidR="00B87F88" w:rsidRDefault="00AF6F39">
      <w:pPr>
        <w:pStyle w:val="Heading2"/>
        <w:ind w:left="0" w:firstLine="0"/>
        <w:rPr>
          <w:rFonts w:eastAsiaTheme="minorEastAsia" w:cs="Arial"/>
          <w:b w:val="0"/>
          <w:bCs w:val="0"/>
          <w:sz w:val="28"/>
          <w:szCs w:val="28"/>
          <w:lang w:val="en-US"/>
        </w:rPr>
      </w:pPr>
      <w:r>
        <w:rPr>
          <w:rFonts w:eastAsiaTheme="minorEastAsia" w:cs="Arial" w:hint="eastAsia"/>
          <w:b w:val="0"/>
          <w:bCs w:val="0"/>
          <w:sz w:val="28"/>
          <w:szCs w:val="28"/>
          <w:lang w:val="en-US"/>
        </w:rPr>
        <w:t xml:space="preserve">2.2 How to include UE capability ID in </w:t>
      </w:r>
      <w:r>
        <w:rPr>
          <w:rFonts w:eastAsiaTheme="minorEastAsia" w:cs="Arial" w:hint="eastAsia"/>
          <w:b w:val="0"/>
          <w:bCs w:val="0"/>
          <w:sz w:val="28"/>
          <w:szCs w:val="28"/>
          <w:lang w:val="en-US"/>
        </w:rPr>
        <w:t>the inter-node RRC messages</w:t>
      </w:r>
    </w:p>
    <w:p w:rsidR="00B87F88" w:rsidRDefault="00AF6F39">
      <w:pPr>
        <w:rPr>
          <w:sz w:val="20"/>
          <w:szCs w:val="20"/>
        </w:rPr>
      </w:pPr>
      <w:r>
        <w:rPr>
          <w:rFonts w:hint="eastAsia"/>
          <w:sz w:val="20"/>
          <w:szCs w:val="20"/>
        </w:rPr>
        <w:t>The following definition for UE capability ID is given in TS23.501:</w:t>
      </w:r>
    </w:p>
    <w:p w:rsidR="00B87F88" w:rsidRDefault="00AF6F39">
      <w:pPr>
        <w:rPr>
          <w:i/>
          <w:iCs/>
          <w:sz w:val="20"/>
          <w:szCs w:val="20"/>
        </w:rPr>
      </w:pPr>
      <w:r>
        <w:rPr>
          <w:i/>
          <w:iCs/>
          <w:sz w:val="20"/>
          <w:szCs w:val="20"/>
        </w:rPr>
        <w:t>The UE Radio Capability ID is a short pointer with format defined in TS 23.003 [</w:t>
      </w:r>
      <w:r>
        <w:rPr>
          <w:rFonts w:hint="eastAsia"/>
          <w:i/>
          <w:iCs/>
          <w:sz w:val="20"/>
          <w:szCs w:val="20"/>
        </w:rPr>
        <w:t>4</w:t>
      </w:r>
      <w:r>
        <w:rPr>
          <w:i/>
          <w:iCs/>
          <w:sz w:val="20"/>
          <w:szCs w:val="20"/>
        </w:rPr>
        <w:t>] that is used to uniquely identify a set of UE Radio Capabilities. The UE Radi</w:t>
      </w:r>
      <w:r>
        <w:rPr>
          <w:i/>
          <w:iCs/>
          <w:sz w:val="20"/>
          <w:szCs w:val="20"/>
        </w:rPr>
        <w:t>o Capability ID is assigned either by the serving PLMN or by the UE manufacturer, as follows:</w:t>
      </w:r>
    </w:p>
    <w:p w:rsidR="00B87F88" w:rsidRDefault="00AF6F39">
      <w:pPr>
        <w:pStyle w:val="B1"/>
        <w:rPr>
          <w:i/>
          <w:iCs/>
        </w:rPr>
      </w:pPr>
      <w:r>
        <w:rPr>
          <w:i/>
          <w:iCs/>
        </w:rPr>
        <w:t>-</w:t>
      </w:r>
      <w:r>
        <w:rPr>
          <w:i/>
          <w:iCs/>
        </w:rPr>
        <w:tab/>
        <w:t xml:space="preserve">Manufacturer-assigned: The UE Radio Capability ID may be assigned by the UE manufacturer in which case it is accompanied with the UE manufacturer information </w:t>
      </w:r>
      <w:r>
        <w:rPr>
          <w:i/>
          <w:iCs/>
        </w:rPr>
        <w:t>(e.g. TAC field in the PEI). In this case, the UE Radio Capability ID uniquely identifies a set of UE Radio Capabilities for this manufacturer, and together with this UE manufacturer information uniquely identify this set of UE Radio Capabilities in any PL</w:t>
      </w:r>
      <w:r>
        <w:rPr>
          <w:i/>
          <w:iCs/>
        </w:rPr>
        <w:t>MN.</w:t>
      </w:r>
    </w:p>
    <w:p w:rsidR="00B87F88" w:rsidRDefault="00AF6F39">
      <w:pPr>
        <w:pStyle w:val="B1"/>
        <w:rPr>
          <w:i/>
          <w:iCs/>
        </w:rPr>
      </w:pPr>
      <w:r>
        <w:rPr>
          <w:i/>
          <w:iCs/>
        </w:rPr>
        <w:lastRenderedPageBreak/>
        <w:t>-</w:t>
      </w:r>
      <w:r>
        <w:rPr>
          <w:i/>
          <w:iCs/>
        </w:rPr>
        <w:tab/>
        <w:t xml:space="preserve">PLMN-assigned: If a manufacturer-assigned UE Radio Capability ID is not used by the UE or the serving network, or it is not recognised by the serving PLMN UCMF, the UCMF may allocate UE Radio Capability IDs for the UE corresponding to different sets </w:t>
      </w:r>
      <w:r>
        <w:rPr>
          <w:i/>
          <w:iCs/>
        </w:rPr>
        <w:t>of UE Radio capabilities the PLMN may receive from the UE at different times. In this case, the UE Radio Capability IDs the UE receives are applicable to the serving PLMN and uniquely identify the corresponding sets of UE Radio Capabilities in this PLMN.</w:t>
      </w:r>
    </w:p>
    <w:p w:rsidR="00B87F88" w:rsidRDefault="00AF6F39">
      <w:pPr>
        <w:pStyle w:val="B1"/>
        <w:ind w:left="0" w:firstLine="0"/>
        <w:rPr>
          <w:lang w:val="en-US" w:eastAsia="zh-CN"/>
        </w:rPr>
      </w:pPr>
      <w:r>
        <w:rPr>
          <w:rFonts w:hint="eastAsia"/>
          <w:lang w:val="en-US" w:eastAsia="zh-CN"/>
        </w:rPr>
        <w:t>B</w:t>
      </w:r>
      <w:r>
        <w:rPr>
          <w:rFonts w:hint="eastAsia"/>
          <w:lang w:val="en-US" w:eastAsia="zh-CN"/>
        </w:rPr>
        <w:t>ased on the definitions above, it is clear that the UE radio capability ID is RAT independent.</w:t>
      </w:r>
    </w:p>
    <w:p w:rsidR="00B87F88" w:rsidRDefault="00AF6F39">
      <w:pPr>
        <w:rPr>
          <w:rFonts w:eastAsia="宋体"/>
          <w:b/>
          <w:bCs/>
          <w:sz w:val="20"/>
          <w:szCs w:val="20"/>
        </w:rPr>
      </w:pPr>
      <w:r>
        <w:rPr>
          <w:rFonts w:eastAsia="宋体" w:hint="eastAsia"/>
          <w:b/>
          <w:bCs/>
          <w:sz w:val="20"/>
          <w:szCs w:val="20"/>
        </w:rPr>
        <w:t>Proposal 1: The UE radio capability ID is RAT independent.</w:t>
      </w:r>
    </w:p>
    <w:p w:rsidR="00B87F88" w:rsidRDefault="00AF6F39">
      <w:pPr>
        <w:rPr>
          <w:sz w:val="20"/>
          <w:szCs w:val="20"/>
        </w:rPr>
      </w:pPr>
      <w:r>
        <w:rPr>
          <w:rFonts w:hint="eastAsia"/>
          <w:sz w:val="20"/>
          <w:szCs w:val="20"/>
        </w:rPr>
        <w:t xml:space="preserve">As mentioned in 2.1, we suggest to include the UE capability ID in </w:t>
      </w:r>
      <w:proofErr w:type="spellStart"/>
      <w:r>
        <w:rPr>
          <w:rFonts w:hint="eastAsia"/>
          <w:sz w:val="20"/>
          <w:szCs w:val="20"/>
          <w:lang w:val="en-GB"/>
        </w:rPr>
        <w:t>HandoverPreparationInformation</w:t>
      </w:r>
      <w:proofErr w:type="spellEnd"/>
      <w:r>
        <w:rPr>
          <w:rFonts w:hint="eastAsia"/>
          <w:sz w:val="20"/>
          <w:szCs w:val="20"/>
        </w:rPr>
        <w:t xml:space="preserve"> mess</w:t>
      </w:r>
      <w:r>
        <w:rPr>
          <w:rFonts w:hint="eastAsia"/>
          <w:sz w:val="20"/>
          <w:szCs w:val="20"/>
        </w:rPr>
        <w:t xml:space="preserve">age and </w:t>
      </w:r>
      <w:r>
        <w:rPr>
          <w:rFonts w:hint="eastAsia"/>
          <w:sz w:val="20"/>
          <w:szCs w:val="20"/>
        </w:rPr>
        <w:t></w:t>
      </w:r>
      <w:proofErr w:type="spellStart"/>
      <w:r>
        <w:rPr>
          <w:rFonts w:hint="eastAsia"/>
          <w:sz w:val="20"/>
          <w:szCs w:val="20"/>
        </w:rPr>
        <w:t>UERadioAccessCapabilityInformation</w:t>
      </w:r>
      <w:proofErr w:type="spellEnd"/>
      <w:r>
        <w:rPr>
          <w:rFonts w:hint="eastAsia"/>
          <w:sz w:val="20"/>
          <w:szCs w:val="20"/>
        </w:rPr>
        <w:t xml:space="preserve"> message.</w:t>
      </w:r>
    </w:p>
    <w:p w:rsidR="00B87F88" w:rsidRDefault="00AF6F39">
      <w:pPr>
        <w:rPr>
          <w:sz w:val="20"/>
          <w:szCs w:val="20"/>
        </w:rPr>
      </w:pPr>
      <w:r>
        <w:rPr>
          <w:rFonts w:hint="eastAsia"/>
        </w:rPr>
        <w:t xml:space="preserve">In </w:t>
      </w:r>
      <w:proofErr w:type="spellStart"/>
      <w:r>
        <w:rPr>
          <w:rFonts w:hint="eastAsia"/>
          <w:sz w:val="20"/>
          <w:szCs w:val="20"/>
        </w:rPr>
        <w:t>UERadioAccessCapabilityInformation</w:t>
      </w:r>
      <w:proofErr w:type="spellEnd"/>
      <w:r>
        <w:rPr>
          <w:rFonts w:hint="eastAsia"/>
          <w:sz w:val="20"/>
          <w:szCs w:val="20"/>
        </w:rPr>
        <w:t xml:space="preserve"> message, the </w:t>
      </w:r>
      <w:proofErr w:type="spellStart"/>
      <w:r>
        <w:rPr>
          <w:rFonts w:hint="eastAsia"/>
          <w:sz w:val="20"/>
          <w:szCs w:val="20"/>
        </w:rPr>
        <w:t>ue-RadioAccessCapabilityInfo</w:t>
      </w:r>
      <w:proofErr w:type="spellEnd"/>
      <w:r>
        <w:rPr>
          <w:rFonts w:hint="eastAsia"/>
          <w:sz w:val="20"/>
          <w:szCs w:val="20"/>
        </w:rPr>
        <w:t xml:space="preserve"> is mandatory present and contains the UE-</w:t>
      </w:r>
      <w:proofErr w:type="spellStart"/>
      <w:r>
        <w:rPr>
          <w:rFonts w:hint="eastAsia"/>
          <w:sz w:val="20"/>
          <w:szCs w:val="20"/>
        </w:rPr>
        <w:t>CapabilityRAT</w:t>
      </w:r>
      <w:proofErr w:type="spellEnd"/>
      <w:r>
        <w:rPr>
          <w:rFonts w:hint="eastAsia"/>
          <w:sz w:val="20"/>
          <w:szCs w:val="20"/>
        </w:rPr>
        <w:t>-</w:t>
      </w:r>
      <w:proofErr w:type="spellStart"/>
      <w:r>
        <w:rPr>
          <w:rFonts w:hint="eastAsia"/>
          <w:sz w:val="20"/>
          <w:szCs w:val="20"/>
        </w:rPr>
        <w:t>ContainerList</w:t>
      </w:r>
      <w:proofErr w:type="spellEnd"/>
      <w:r>
        <w:rPr>
          <w:rFonts w:hint="eastAsia"/>
          <w:sz w:val="20"/>
          <w:szCs w:val="20"/>
        </w:rPr>
        <w:t xml:space="preserve">. In </w:t>
      </w:r>
      <w:proofErr w:type="spellStart"/>
      <w:r>
        <w:rPr>
          <w:rFonts w:hint="eastAsia"/>
          <w:sz w:val="20"/>
          <w:szCs w:val="20"/>
          <w:lang w:val="en-GB"/>
        </w:rPr>
        <w:t>HandoverPreparationInformation</w:t>
      </w:r>
      <w:proofErr w:type="spellEnd"/>
      <w:r>
        <w:rPr>
          <w:rFonts w:hint="eastAsia"/>
          <w:sz w:val="20"/>
          <w:szCs w:val="20"/>
        </w:rPr>
        <w:t xml:space="preserve"> message, the </w:t>
      </w:r>
      <w:proofErr w:type="spellStart"/>
      <w:r>
        <w:rPr>
          <w:rFonts w:hint="eastAsia"/>
          <w:sz w:val="20"/>
          <w:szCs w:val="20"/>
        </w:rPr>
        <w:t>ue</w:t>
      </w:r>
      <w:proofErr w:type="spellEnd"/>
      <w:r>
        <w:rPr>
          <w:rFonts w:hint="eastAsia"/>
          <w:sz w:val="20"/>
          <w:szCs w:val="20"/>
        </w:rPr>
        <w:t>-</w:t>
      </w:r>
      <w:proofErr w:type="spellStart"/>
      <w:r>
        <w:rPr>
          <w:rFonts w:hint="eastAsia"/>
          <w:sz w:val="20"/>
          <w:szCs w:val="20"/>
        </w:rPr>
        <w:t>Cap</w:t>
      </w:r>
      <w:r>
        <w:rPr>
          <w:rFonts w:hint="eastAsia"/>
          <w:sz w:val="20"/>
          <w:szCs w:val="20"/>
        </w:rPr>
        <w:t>abilityRAT</w:t>
      </w:r>
      <w:proofErr w:type="spellEnd"/>
      <w:r>
        <w:rPr>
          <w:rFonts w:hint="eastAsia"/>
          <w:sz w:val="20"/>
          <w:szCs w:val="20"/>
        </w:rPr>
        <w:t>-List is mandatory present and contains the UE-</w:t>
      </w:r>
      <w:proofErr w:type="spellStart"/>
      <w:r>
        <w:rPr>
          <w:rFonts w:hint="eastAsia"/>
          <w:sz w:val="20"/>
          <w:szCs w:val="20"/>
        </w:rPr>
        <w:t>CapabilityRAT</w:t>
      </w:r>
      <w:proofErr w:type="spellEnd"/>
      <w:r>
        <w:rPr>
          <w:rFonts w:hint="eastAsia"/>
          <w:sz w:val="20"/>
          <w:szCs w:val="20"/>
        </w:rPr>
        <w:t>-</w:t>
      </w:r>
      <w:proofErr w:type="spellStart"/>
      <w:r>
        <w:rPr>
          <w:rFonts w:hint="eastAsia"/>
          <w:sz w:val="20"/>
          <w:szCs w:val="20"/>
        </w:rPr>
        <w:t>ContainerList</w:t>
      </w:r>
      <w:proofErr w:type="spellEnd"/>
      <w:r>
        <w:rPr>
          <w:rFonts w:hint="eastAsia"/>
          <w:sz w:val="20"/>
          <w:szCs w:val="20"/>
        </w:rPr>
        <w:t>.</w:t>
      </w:r>
    </w:p>
    <w:p w:rsidR="00B87F88" w:rsidRDefault="00AF6F39">
      <w:pPr>
        <w:rPr>
          <w:sz w:val="20"/>
          <w:szCs w:val="20"/>
        </w:rPr>
      </w:pPr>
      <w:r>
        <w:rPr>
          <w:rFonts w:hint="eastAsia"/>
          <w:sz w:val="20"/>
          <w:szCs w:val="20"/>
        </w:rPr>
        <w:t>The following two options can be considered to include the UE capability ID in these two messages.</w:t>
      </w:r>
    </w:p>
    <w:p w:rsidR="00B87F88" w:rsidRDefault="00AF6F39">
      <w:pPr>
        <w:numPr>
          <w:ilvl w:val="0"/>
          <w:numId w:val="8"/>
        </w:numPr>
        <w:ind w:left="840"/>
        <w:rPr>
          <w:sz w:val="20"/>
          <w:szCs w:val="20"/>
        </w:rPr>
      </w:pPr>
      <w:r>
        <w:rPr>
          <w:rFonts w:hint="eastAsia"/>
          <w:sz w:val="20"/>
          <w:szCs w:val="20"/>
        </w:rPr>
        <w:t xml:space="preserve">Option1: Add a new IE in </w:t>
      </w:r>
      <w:proofErr w:type="spellStart"/>
      <w:r>
        <w:rPr>
          <w:rFonts w:hint="eastAsia"/>
          <w:sz w:val="20"/>
          <w:szCs w:val="20"/>
          <w:lang w:val="en-GB"/>
        </w:rPr>
        <w:t>HandoverPreparationInformation</w:t>
      </w:r>
      <w:proofErr w:type="spellEnd"/>
      <w:r>
        <w:rPr>
          <w:rFonts w:hint="eastAsia"/>
          <w:sz w:val="20"/>
          <w:szCs w:val="20"/>
        </w:rPr>
        <w:t xml:space="preserve"> message and </w:t>
      </w:r>
      <w:r>
        <w:rPr>
          <w:rFonts w:hint="eastAsia"/>
          <w:sz w:val="20"/>
          <w:szCs w:val="20"/>
        </w:rPr>
        <w:t></w:t>
      </w:r>
      <w:proofErr w:type="spellStart"/>
      <w:r>
        <w:rPr>
          <w:rFonts w:hint="eastAsia"/>
          <w:sz w:val="20"/>
          <w:szCs w:val="20"/>
        </w:rPr>
        <w:t>UE</w:t>
      </w:r>
      <w:r>
        <w:rPr>
          <w:rFonts w:hint="eastAsia"/>
          <w:sz w:val="20"/>
          <w:szCs w:val="20"/>
        </w:rPr>
        <w:t>RadioAccessCapabilityInformation</w:t>
      </w:r>
      <w:proofErr w:type="spellEnd"/>
      <w:r>
        <w:rPr>
          <w:rFonts w:hint="eastAsia"/>
          <w:sz w:val="20"/>
          <w:szCs w:val="20"/>
        </w:rPr>
        <w:t xml:space="preserve"> message separately for the UE capability ID.</w:t>
      </w:r>
    </w:p>
    <w:p w:rsidR="00B87F88" w:rsidRDefault="00AF6F39">
      <w:pPr>
        <w:numPr>
          <w:ilvl w:val="0"/>
          <w:numId w:val="8"/>
        </w:numPr>
        <w:ind w:left="840"/>
        <w:rPr>
          <w:sz w:val="20"/>
          <w:szCs w:val="20"/>
        </w:rPr>
      </w:pPr>
      <w:r>
        <w:rPr>
          <w:rFonts w:hint="eastAsia"/>
          <w:sz w:val="20"/>
          <w:szCs w:val="20"/>
        </w:rPr>
        <w:t>Option2: Extend the UE-</w:t>
      </w:r>
      <w:proofErr w:type="spellStart"/>
      <w:r>
        <w:rPr>
          <w:rFonts w:hint="eastAsia"/>
          <w:sz w:val="20"/>
          <w:szCs w:val="20"/>
        </w:rPr>
        <w:t>CapabilityRAT</w:t>
      </w:r>
      <w:proofErr w:type="spellEnd"/>
      <w:r>
        <w:rPr>
          <w:rFonts w:hint="eastAsia"/>
          <w:sz w:val="20"/>
          <w:szCs w:val="20"/>
        </w:rPr>
        <w:t>-</w:t>
      </w:r>
      <w:proofErr w:type="spellStart"/>
      <w:r>
        <w:rPr>
          <w:rFonts w:hint="eastAsia"/>
          <w:sz w:val="20"/>
          <w:szCs w:val="20"/>
        </w:rPr>
        <w:t>ContainerList</w:t>
      </w:r>
      <w:proofErr w:type="spellEnd"/>
      <w:r>
        <w:rPr>
          <w:rFonts w:hint="eastAsia"/>
          <w:sz w:val="20"/>
          <w:szCs w:val="20"/>
        </w:rPr>
        <w:t xml:space="preserve"> to include UE capability ID.</w:t>
      </w:r>
    </w:p>
    <w:p w:rsidR="00B87F88" w:rsidRDefault="00AF6F39">
      <w:pPr>
        <w:rPr>
          <w:sz w:val="20"/>
          <w:szCs w:val="20"/>
        </w:rPr>
      </w:pPr>
      <w:r>
        <w:rPr>
          <w:rFonts w:hint="eastAsia"/>
          <w:sz w:val="20"/>
          <w:szCs w:val="20"/>
        </w:rPr>
        <w:t>The ASN.1 for UE-</w:t>
      </w:r>
      <w:proofErr w:type="spellStart"/>
      <w:r>
        <w:rPr>
          <w:rFonts w:hint="eastAsia"/>
          <w:sz w:val="20"/>
          <w:szCs w:val="20"/>
        </w:rPr>
        <w:t>CapabilityRAT</w:t>
      </w:r>
      <w:proofErr w:type="spellEnd"/>
      <w:r>
        <w:rPr>
          <w:rFonts w:hint="eastAsia"/>
          <w:sz w:val="20"/>
          <w:szCs w:val="20"/>
        </w:rPr>
        <w:t>-</w:t>
      </w:r>
      <w:proofErr w:type="spellStart"/>
      <w:r>
        <w:rPr>
          <w:rFonts w:hint="eastAsia"/>
          <w:sz w:val="20"/>
          <w:szCs w:val="20"/>
        </w:rPr>
        <w:t>ContainerList</w:t>
      </w:r>
      <w:proofErr w:type="spellEnd"/>
      <w:r>
        <w:rPr>
          <w:rFonts w:hint="eastAsia"/>
          <w:sz w:val="20"/>
          <w:szCs w:val="20"/>
        </w:rPr>
        <w:t xml:space="preserve"> is copied as follows.</w:t>
      </w:r>
    </w:p>
    <w:p w:rsidR="00B87F88" w:rsidRDefault="00AF6F39">
      <w:pPr>
        <w:pStyle w:val="PL"/>
        <w:shd w:val="clear" w:color="auto" w:fill="E6E6E6"/>
        <w:spacing w:after="0" w:line="240" w:lineRule="auto"/>
      </w:pPr>
      <w:r>
        <w:t>-- ASN1START</w:t>
      </w:r>
    </w:p>
    <w:p w:rsidR="00B87F88" w:rsidRDefault="00AF6F39">
      <w:pPr>
        <w:pStyle w:val="PL"/>
        <w:shd w:val="clear" w:color="auto" w:fill="E6E6E6"/>
        <w:spacing w:after="0" w:line="240" w:lineRule="auto"/>
      </w:pPr>
      <w:r>
        <w:t>-- TAG-UE-CAPABILI</w:t>
      </w:r>
      <w:r>
        <w:t>TYRAT-CONTAINERLIST-START</w:t>
      </w:r>
    </w:p>
    <w:p w:rsidR="00B87F88" w:rsidRDefault="00AF6F39">
      <w:pPr>
        <w:pStyle w:val="PL"/>
        <w:shd w:val="clear" w:color="auto" w:fill="E6E6E6"/>
        <w:spacing w:after="0" w:line="240" w:lineRule="auto"/>
      </w:pPr>
      <w:r>
        <w:rPr>
          <w:szCs w:val="22"/>
        </w:rPr>
        <w:t>UE</w:t>
      </w:r>
      <w:r>
        <w:t>-</w:t>
      </w:r>
      <w:proofErr w:type="spellStart"/>
      <w:r>
        <w:t>CapabilityRAT</w:t>
      </w:r>
      <w:proofErr w:type="spellEnd"/>
      <w:r>
        <w:t>-</w:t>
      </w:r>
      <w:proofErr w:type="spellStart"/>
      <w:proofErr w:type="gramStart"/>
      <w:r>
        <w:t>ContainerList</w:t>
      </w:r>
      <w:proofErr w:type="spellEnd"/>
      <w:r>
        <w:t xml:space="preserve"> :</w:t>
      </w:r>
      <w:proofErr w:type="gramEnd"/>
      <w:r>
        <w:t>:=    SEQUENCE (SIZE (0..maxRAT-CapabilityContainers)) OF UE-</w:t>
      </w:r>
      <w:proofErr w:type="spellStart"/>
      <w:r>
        <w:t>CapabilityRAT</w:t>
      </w:r>
      <w:proofErr w:type="spellEnd"/>
      <w:r>
        <w:t>-Container</w:t>
      </w:r>
    </w:p>
    <w:p w:rsidR="00B87F88" w:rsidRDefault="00AF6F39">
      <w:pPr>
        <w:pStyle w:val="PL"/>
        <w:shd w:val="clear" w:color="auto" w:fill="E6E6E6"/>
        <w:spacing w:after="0" w:line="240" w:lineRule="auto"/>
        <w:rPr>
          <w:szCs w:val="22"/>
        </w:rPr>
      </w:pPr>
      <w:r>
        <w:t>UE-</w:t>
      </w:r>
      <w:proofErr w:type="spellStart"/>
      <w:r>
        <w:rPr>
          <w:szCs w:val="22"/>
        </w:rPr>
        <w:t>CapabilityRAT</w:t>
      </w:r>
      <w:proofErr w:type="spellEnd"/>
      <w:r>
        <w:t>-</w:t>
      </w:r>
      <w:proofErr w:type="gramStart"/>
      <w:r>
        <w:t>Container :</w:t>
      </w:r>
      <w:proofErr w:type="gramEnd"/>
      <w:r>
        <w:t>:=        SEQUENCE {</w:t>
      </w:r>
    </w:p>
    <w:p w:rsidR="00B87F88" w:rsidRDefault="00AF6F39">
      <w:pPr>
        <w:pStyle w:val="PL"/>
        <w:shd w:val="clear" w:color="auto" w:fill="E6E6E6"/>
        <w:spacing w:after="0" w:line="240" w:lineRule="auto"/>
      </w:pPr>
      <w:r>
        <w:rPr>
          <w:szCs w:val="22"/>
        </w:rPr>
        <w:t xml:space="preserve">    </w:t>
      </w:r>
      <w:proofErr w:type="gramStart"/>
      <w:r>
        <w:t>rat-Type</w:t>
      </w:r>
      <w:proofErr w:type="gramEnd"/>
      <w:r>
        <w:t xml:space="preserve">                              </w:t>
      </w:r>
      <w:proofErr w:type="spellStart"/>
      <w:r>
        <w:t>RAT-Type</w:t>
      </w:r>
      <w:proofErr w:type="spellEnd"/>
      <w:r>
        <w:t>,</w:t>
      </w:r>
    </w:p>
    <w:p w:rsidR="00B87F88" w:rsidRDefault="00AF6F39">
      <w:pPr>
        <w:pStyle w:val="PL"/>
        <w:shd w:val="clear" w:color="auto" w:fill="E6E6E6"/>
        <w:spacing w:after="0" w:line="240" w:lineRule="auto"/>
      </w:pPr>
      <w:r>
        <w:t xml:space="preserve">    </w:t>
      </w:r>
      <w:proofErr w:type="spellStart"/>
      <w:proofErr w:type="gramStart"/>
      <w:r>
        <w:t>ue</w:t>
      </w:r>
      <w:proofErr w:type="spellEnd"/>
      <w:r>
        <w:t>-</w:t>
      </w:r>
      <w:proofErr w:type="spellStart"/>
      <w:r>
        <w:rPr>
          <w:szCs w:val="22"/>
        </w:rPr>
        <w:t>Capab</w:t>
      </w:r>
      <w:r>
        <w:rPr>
          <w:szCs w:val="22"/>
        </w:rPr>
        <w:t>ilityRAT</w:t>
      </w:r>
      <w:proofErr w:type="spellEnd"/>
      <w:r>
        <w:t>-Container</w:t>
      </w:r>
      <w:proofErr w:type="gramEnd"/>
      <w:r>
        <w:t xml:space="preserve">            OCTET STRING</w:t>
      </w:r>
    </w:p>
    <w:p w:rsidR="00B87F88" w:rsidRDefault="00AF6F39">
      <w:pPr>
        <w:pStyle w:val="PL"/>
        <w:shd w:val="clear" w:color="auto" w:fill="E6E6E6"/>
        <w:spacing w:after="0" w:line="240" w:lineRule="auto"/>
      </w:pPr>
      <w:r>
        <w:t>}</w:t>
      </w:r>
    </w:p>
    <w:p w:rsidR="00B87F88" w:rsidRDefault="00AF6F39">
      <w:pPr>
        <w:pStyle w:val="PL"/>
        <w:shd w:val="clear" w:color="auto" w:fill="E6E6E6"/>
        <w:spacing w:after="0" w:line="240" w:lineRule="auto"/>
      </w:pPr>
      <w:r>
        <w:t>-- TAG-UE-</w:t>
      </w:r>
      <w:r>
        <w:rPr>
          <w:szCs w:val="22"/>
        </w:rPr>
        <w:t>CAPABILITYRAT</w:t>
      </w:r>
      <w:r>
        <w:t>-CONTAINERLIST-STOP</w:t>
      </w:r>
    </w:p>
    <w:p w:rsidR="00B87F88" w:rsidRDefault="00AF6F39">
      <w:pPr>
        <w:pStyle w:val="PL"/>
        <w:shd w:val="clear" w:color="auto" w:fill="E6E6E6"/>
        <w:spacing w:after="0" w:line="240" w:lineRule="auto"/>
      </w:pPr>
      <w:r>
        <w:t xml:space="preserve">-- </w:t>
      </w:r>
      <w:r>
        <w:rPr>
          <w:szCs w:val="22"/>
        </w:rPr>
        <w:t>ASN1STOP</w:t>
      </w:r>
    </w:p>
    <w:tbl>
      <w:tblPr>
        <w:tblpPr w:leftFromText="180" w:rightFromText="180" w:vertAnchor="text" w:horzAnchor="page" w:tblpX="997" w:tblpY="155"/>
        <w:tblOverlap w:val="neve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B87F88">
        <w:tc>
          <w:tcPr>
            <w:tcW w:w="9805" w:type="dxa"/>
            <w:tcBorders>
              <w:top w:val="single" w:sz="4" w:space="0" w:color="auto"/>
              <w:left w:val="single" w:sz="4" w:space="0" w:color="auto"/>
              <w:bottom w:val="single" w:sz="4" w:space="0" w:color="auto"/>
              <w:right w:val="single" w:sz="4" w:space="0" w:color="auto"/>
            </w:tcBorders>
          </w:tcPr>
          <w:p w:rsidR="00B87F88" w:rsidRDefault="00AF6F39">
            <w:pPr>
              <w:pStyle w:val="TAH"/>
              <w:rPr>
                <w:lang w:eastAsia="ja-JP"/>
              </w:rPr>
            </w:pPr>
            <w:r>
              <w:rPr>
                <w:i/>
                <w:lang w:eastAsia="ja-JP"/>
              </w:rPr>
              <w:t>UE-</w:t>
            </w:r>
            <w:proofErr w:type="spellStart"/>
            <w:r>
              <w:rPr>
                <w:i/>
                <w:lang w:eastAsia="ja-JP"/>
              </w:rPr>
              <w:t>CapabilityRAT</w:t>
            </w:r>
            <w:proofErr w:type="spellEnd"/>
            <w:r>
              <w:rPr>
                <w:i/>
                <w:lang w:eastAsia="ja-JP"/>
              </w:rPr>
              <w:t>-</w:t>
            </w:r>
            <w:proofErr w:type="spellStart"/>
            <w:r>
              <w:rPr>
                <w:i/>
                <w:lang w:eastAsia="ja-JP"/>
              </w:rPr>
              <w:t>ContainerList</w:t>
            </w:r>
            <w:proofErr w:type="spellEnd"/>
            <w:r>
              <w:rPr>
                <w:lang w:eastAsia="ja-JP"/>
              </w:rPr>
              <w:t xml:space="preserve"> field descriptions</w:t>
            </w:r>
          </w:p>
        </w:tc>
      </w:tr>
      <w:tr w:rsidR="00B87F88">
        <w:tc>
          <w:tcPr>
            <w:tcW w:w="9805" w:type="dxa"/>
            <w:tcBorders>
              <w:top w:val="single" w:sz="4" w:space="0" w:color="auto"/>
              <w:left w:val="single" w:sz="4" w:space="0" w:color="auto"/>
              <w:bottom w:val="single" w:sz="4" w:space="0" w:color="auto"/>
              <w:right w:val="single" w:sz="4" w:space="0" w:color="auto"/>
            </w:tcBorders>
          </w:tcPr>
          <w:p w:rsidR="00B87F88" w:rsidRDefault="00AF6F39">
            <w:pPr>
              <w:pStyle w:val="TAL"/>
              <w:rPr>
                <w:b/>
                <w:i/>
                <w:lang w:eastAsia="ja-JP"/>
              </w:rPr>
            </w:pPr>
            <w:proofErr w:type="spellStart"/>
            <w:r>
              <w:rPr>
                <w:b/>
                <w:i/>
                <w:lang w:eastAsia="ja-JP"/>
              </w:rPr>
              <w:t>ue</w:t>
            </w:r>
            <w:proofErr w:type="spellEnd"/>
            <w:r>
              <w:rPr>
                <w:b/>
                <w:i/>
                <w:lang w:eastAsia="ja-JP"/>
              </w:rPr>
              <w:t>-</w:t>
            </w:r>
            <w:proofErr w:type="spellStart"/>
            <w:r>
              <w:rPr>
                <w:b/>
                <w:i/>
                <w:lang w:eastAsia="ja-JP"/>
              </w:rPr>
              <w:t>CapabilityRAT</w:t>
            </w:r>
            <w:proofErr w:type="spellEnd"/>
            <w:r>
              <w:rPr>
                <w:b/>
                <w:i/>
                <w:lang w:eastAsia="ja-JP"/>
              </w:rPr>
              <w:t>-Container</w:t>
            </w:r>
          </w:p>
          <w:p w:rsidR="00B87F88" w:rsidRDefault="00AF6F39">
            <w:pPr>
              <w:pStyle w:val="TAL"/>
              <w:rPr>
                <w:lang w:eastAsia="ja-JP"/>
              </w:rPr>
            </w:pPr>
            <w:r>
              <w:rPr>
                <w:lang w:eastAsia="ja-JP"/>
              </w:rPr>
              <w:t xml:space="preserve">Container for the UE capabilities of the indicated RAT. The encoding is </w:t>
            </w:r>
            <w:r>
              <w:rPr>
                <w:lang w:eastAsia="ja-JP"/>
              </w:rPr>
              <w:t>defined in the specification of each RAT:</w:t>
            </w:r>
          </w:p>
          <w:p w:rsidR="00B87F88" w:rsidRDefault="00AF6F39">
            <w:pPr>
              <w:pStyle w:val="TAL"/>
              <w:rPr>
                <w:lang w:eastAsia="ja-JP"/>
              </w:rPr>
            </w:pPr>
            <w:r>
              <w:rPr>
                <w:lang w:eastAsia="ja-JP"/>
              </w:rPr>
              <w:t xml:space="preserve">For </w:t>
            </w:r>
            <w:r>
              <w:rPr>
                <w:i/>
                <w:lang w:eastAsia="ja-JP"/>
              </w:rPr>
              <w:t>rat-Type</w:t>
            </w:r>
            <w:r>
              <w:rPr>
                <w:lang w:eastAsia="ja-JP"/>
              </w:rPr>
              <w:t xml:space="preserve"> set to </w:t>
            </w:r>
            <w:r>
              <w:rPr>
                <w:i/>
                <w:lang w:eastAsia="ja-JP"/>
              </w:rPr>
              <w:t>nr</w:t>
            </w:r>
            <w:r>
              <w:rPr>
                <w:lang w:eastAsia="ja-JP"/>
              </w:rPr>
              <w:t xml:space="preserve">: the encoding of UE capabilities is defined in </w:t>
            </w:r>
            <w:r>
              <w:rPr>
                <w:i/>
                <w:lang w:eastAsia="ja-JP"/>
              </w:rPr>
              <w:t>UE-NR-Capability</w:t>
            </w:r>
            <w:r>
              <w:rPr>
                <w:lang w:eastAsia="ja-JP"/>
              </w:rPr>
              <w:t>.</w:t>
            </w:r>
          </w:p>
          <w:p w:rsidR="00B87F88" w:rsidRDefault="00AF6F39">
            <w:pPr>
              <w:pStyle w:val="TAL"/>
              <w:rPr>
                <w:lang w:eastAsia="ja-JP"/>
              </w:rPr>
            </w:pPr>
            <w:r>
              <w:rPr>
                <w:lang w:eastAsia="ja-JP"/>
              </w:rPr>
              <w:t xml:space="preserve">For </w:t>
            </w:r>
            <w:r>
              <w:rPr>
                <w:i/>
                <w:lang w:eastAsia="ja-JP"/>
              </w:rPr>
              <w:t>rat-Type</w:t>
            </w:r>
            <w:r>
              <w:rPr>
                <w:lang w:eastAsia="ja-JP"/>
              </w:rPr>
              <w:t xml:space="preserve"> set to </w:t>
            </w:r>
            <w:proofErr w:type="spellStart"/>
            <w:r>
              <w:rPr>
                <w:i/>
                <w:lang w:eastAsia="ja-JP"/>
              </w:rPr>
              <w:t>eutra</w:t>
            </w:r>
            <w:proofErr w:type="spellEnd"/>
            <w:r>
              <w:rPr>
                <w:i/>
                <w:lang w:eastAsia="ja-JP"/>
              </w:rPr>
              <w:t>-nr</w:t>
            </w:r>
            <w:r>
              <w:rPr>
                <w:lang w:eastAsia="ja-JP"/>
              </w:rPr>
              <w:t xml:space="preserve">: the encoding of UE capabilities is defined in </w:t>
            </w:r>
            <w:r>
              <w:rPr>
                <w:i/>
                <w:lang w:eastAsia="ja-JP"/>
              </w:rPr>
              <w:t>UE-MRDC-Capability</w:t>
            </w:r>
            <w:r>
              <w:rPr>
                <w:lang w:eastAsia="ja-JP"/>
              </w:rPr>
              <w:t>.</w:t>
            </w:r>
          </w:p>
          <w:p w:rsidR="00B87F88" w:rsidRDefault="00AF6F39">
            <w:pPr>
              <w:pStyle w:val="TAL"/>
              <w:rPr>
                <w:rFonts w:eastAsia="Calibri"/>
                <w:szCs w:val="22"/>
                <w:lang w:eastAsia="ja-JP"/>
              </w:rPr>
            </w:pPr>
            <w:r>
              <w:rPr>
                <w:rFonts w:eastAsia="Calibri"/>
                <w:szCs w:val="22"/>
                <w:lang w:eastAsia="ja-JP"/>
              </w:rPr>
              <w:t xml:space="preserve">For </w:t>
            </w:r>
            <w:r>
              <w:rPr>
                <w:rFonts w:eastAsia="Calibri"/>
                <w:i/>
                <w:szCs w:val="22"/>
                <w:lang w:eastAsia="ja-JP"/>
              </w:rPr>
              <w:t>rat-Type</w:t>
            </w:r>
            <w:r>
              <w:rPr>
                <w:rFonts w:eastAsia="Calibri"/>
                <w:szCs w:val="22"/>
                <w:lang w:eastAsia="ja-JP"/>
              </w:rPr>
              <w:t xml:space="preserve"> set to </w:t>
            </w:r>
            <w:proofErr w:type="spellStart"/>
            <w:r>
              <w:rPr>
                <w:rFonts w:eastAsia="Calibri"/>
                <w:i/>
                <w:szCs w:val="22"/>
                <w:lang w:eastAsia="ja-JP"/>
              </w:rPr>
              <w:t>eutra</w:t>
            </w:r>
            <w:proofErr w:type="spellEnd"/>
            <w:r>
              <w:rPr>
                <w:rFonts w:eastAsia="Calibri"/>
                <w:szCs w:val="22"/>
                <w:lang w:eastAsia="ja-JP"/>
              </w:rPr>
              <w:t>: the</w:t>
            </w:r>
            <w:r>
              <w:rPr>
                <w:rFonts w:eastAsia="Calibri"/>
                <w:szCs w:val="22"/>
                <w:lang w:eastAsia="ja-JP"/>
              </w:rPr>
              <w:t xml:space="preserve"> encoding of UE capabilities is defined in </w:t>
            </w:r>
            <w:r>
              <w:rPr>
                <w:rFonts w:eastAsia="Calibri"/>
                <w:i/>
                <w:szCs w:val="22"/>
                <w:lang w:eastAsia="ja-JP"/>
              </w:rPr>
              <w:t>UE-EUTRA-Capability</w:t>
            </w:r>
            <w:r>
              <w:rPr>
                <w:rFonts w:eastAsia="Calibri"/>
                <w:szCs w:val="22"/>
                <w:lang w:eastAsia="ja-JP"/>
              </w:rPr>
              <w:t xml:space="preserve"> specified in TS 36.331 [10].</w:t>
            </w:r>
          </w:p>
        </w:tc>
      </w:tr>
    </w:tbl>
    <w:p w:rsidR="00B87F88" w:rsidRDefault="00AF6F39">
      <w:pPr>
        <w:rPr>
          <w:sz w:val="20"/>
          <w:szCs w:val="20"/>
        </w:rPr>
      </w:pPr>
      <w:r>
        <w:rPr>
          <w:rFonts w:hint="eastAsia"/>
          <w:sz w:val="20"/>
          <w:szCs w:val="20"/>
        </w:rPr>
        <w:t>To include capability ID in UE-</w:t>
      </w:r>
      <w:proofErr w:type="spellStart"/>
      <w:r>
        <w:rPr>
          <w:rFonts w:hint="eastAsia"/>
          <w:sz w:val="20"/>
          <w:szCs w:val="20"/>
        </w:rPr>
        <w:t>CapabilityRAT</w:t>
      </w:r>
      <w:proofErr w:type="spellEnd"/>
      <w:r>
        <w:rPr>
          <w:rFonts w:hint="eastAsia"/>
          <w:sz w:val="20"/>
          <w:szCs w:val="20"/>
        </w:rPr>
        <w:t>-</w:t>
      </w:r>
      <w:proofErr w:type="spellStart"/>
      <w:r>
        <w:rPr>
          <w:rFonts w:hint="eastAsia"/>
          <w:sz w:val="20"/>
          <w:szCs w:val="20"/>
        </w:rPr>
        <w:t>ContainerList</w:t>
      </w:r>
      <w:proofErr w:type="spellEnd"/>
      <w:r>
        <w:rPr>
          <w:rFonts w:hint="eastAsia"/>
          <w:sz w:val="20"/>
          <w:szCs w:val="20"/>
        </w:rPr>
        <w:t xml:space="preserve">, we can reuse the existing structure by defining a new RAT type (e.g. </w:t>
      </w:r>
      <w:proofErr w:type="spellStart"/>
      <w:r>
        <w:rPr>
          <w:rFonts w:hint="eastAsia"/>
          <w:sz w:val="20"/>
          <w:szCs w:val="20"/>
        </w:rPr>
        <w:t>ue</w:t>
      </w:r>
      <w:r>
        <w:rPr>
          <w:rFonts w:hint="eastAsia"/>
          <w:sz w:val="20"/>
          <w:szCs w:val="20"/>
        </w:rPr>
        <w:t>CapID</w:t>
      </w:r>
      <w:proofErr w:type="spellEnd"/>
      <w:r>
        <w:rPr>
          <w:rFonts w:hint="eastAsia"/>
          <w:sz w:val="20"/>
          <w:szCs w:val="20"/>
        </w:rPr>
        <w:t>) since the UE radio capabi</w:t>
      </w:r>
      <w:r>
        <w:rPr>
          <w:rFonts w:hint="eastAsia"/>
          <w:sz w:val="20"/>
          <w:szCs w:val="20"/>
        </w:rPr>
        <w:t xml:space="preserve">lity ID is RAT independent. </w:t>
      </w:r>
      <w:r>
        <w:rPr>
          <w:sz w:val="20"/>
          <w:szCs w:val="20"/>
        </w:rPr>
        <w:t>W</w:t>
      </w:r>
      <w:r>
        <w:rPr>
          <w:rFonts w:hint="eastAsia"/>
          <w:sz w:val="20"/>
          <w:szCs w:val="20"/>
        </w:rPr>
        <w:t xml:space="preserve">hen the rat-Type is set to </w:t>
      </w:r>
      <w:proofErr w:type="spellStart"/>
      <w:r>
        <w:rPr>
          <w:rFonts w:hint="eastAsia"/>
          <w:sz w:val="20"/>
          <w:szCs w:val="20"/>
        </w:rPr>
        <w:t>ue</w:t>
      </w:r>
      <w:r>
        <w:rPr>
          <w:rFonts w:hint="eastAsia"/>
          <w:sz w:val="20"/>
          <w:szCs w:val="20"/>
        </w:rPr>
        <w:t>CapID</w:t>
      </w:r>
      <w:proofErr w:type="spellEnd"/>
      <w:r>
        <w:rPr>
          <w:rFonts w:hint="eastAsia"/>
          <w:sz w:val="20"/>
          <w:szCs w:val="20"/>
        </w:rPr>
        <w:t xml:space="preserve">, the UE </w:t>
      </w:r>
      <w:r>
        <w:rPr>
          <w:rFonts w:hint="eastAsia"/>
          <w:sz w:val="20"/>
          <w:szCs w:val="20"/>
        </w:rPr>
        <w:lastRenderedPageBreak/>
        <w:t xml:space="preserve">capability ID is included in the </w:t>
      </w:r>
      <w:proofErr w:type="spellStart"/>
      <w:r>
        <w:rPr>
          <w:rFonts w:hint="eastAsia"/>
          <w:sz w:val="20"/>
          <w:szCs w:val="20"/>
        </w:rPr>
        <w:t>ue</w:t>
      </w:r>
      <w:proofErr w:type="spellEnd"/>
      <w:r>
        <w:rPr>
          <w:rFonts w:hint="eastAsia"/>
          <w:sz w:val="20"/>
          <w:szCs w:val="20"/>
        </w:rPr>
        <w:t>-</w:t>
      </w:r>
      <w:proofErr w:type="spellStart"/>
      <w:r>
        <w:rPr>
          <w:rFonts w:hint="eastAsia"/>
          <w:sz w:val="20"/>
          <w:szCs w:val="20"/>
        </w:rPr>
        <w:t>CapabilityRAT</w:t>
      </w:r>
      <w:proofErr w:type="spellEnd"/>
      <w:r>
        <w:rPr>
          <w:rFonts w:hint="eastAsia"/>
          <w:sz w:val="20"/>
          <w:szCs w:val="20"/>
        </w:rPr>
        <w:t>-Container.</w:t>
      </w:r>
    </w:p>
    <w:p w:rsidR="00B87F88" w:rsidRDefault="00AF6F39">
      <w:pPr>
        <w:pStyle w:val="PL"/>
        <w:shd w:val="clear" w:color="auto" w:fill="E6E6E6"/>
        <w:spacing w:after="0" w:line="240" w:lineRule="auto"/>
        <w:rPr>
          <w:szCs w:val="16"/>
          <w:lang w:eastAsia="zh-CN"/>
        </w:rPr>
      </w:pPr>
      <w:r>
        <w:rPr>
          <w:szCs w:val="16"/>
          <w:lang w:eastAsia="zh-CN"/>
        </w:rPr>
        <w:t>-- ASN1START</w:t>
      </w:r>
    </w:p>
    <w:p w:rsidR="00B87F88" w:rsidRDefault="00AF6F39">
      <w:pPr>
        <w:pStyle w:val="PL"/>
        <w:shd w:val="clear" w:color="auto" w:fill="E6E6E6"/>
        <w:spacing w:after="0" w:line="240" w:lineRule="auto"/>
        <w:rPr>
          <w:szCs w:val="16"/>
          <w:lang w:eastAsia="zh-CN"/>
        </w:rPr>
      </w:pPr>
      <w:r>
        <w:rPr>
          <w:szCs w:val="16"/>
          <w:lang w:eastAsia="zh-CN"/>
        </w:rPr>
        <w:t>-- TAG-RAT-TYPE-START</w:t>
      </w:r>
    </w:p>
    <w:p w:rsidR="00B87F88" w:rsidRDefault="00AF6F39">
      <w:pPr>
        <w:pStyle w:val="PL"/>
        <w:shd w:val="clear" w:color="auto" w:fill="E6E6E6"/>
        <w:spacing w:after="0" w:line="240" w:lineRule="auto"/>
        <w:rPr>
          <w:szCs w:val="16"/>
          <w:lang w:eastAsia="zh-CN"/>
        </w:rPr>
      </w:pPr>
      <w:r>
        <w:rPr>
          <w:szCs w:val="16"/>
          <w:lang w:eastAsia="zh-CN"/>
        </w:rPr>
        <w:t>RAT-</w:t>
      </w:r>
      <w:proofErr w:type="gramStart"/>
      <w:r>
        <w:rPr>
          <w:szCs w:val="16"/>
          <w:lang w:eastAsia="zh-CN"/>
        </w:rPr>
        <w:t>Type :</w:t>
      </w:r>
      <w:proofErr w:type="gramEnd"/>
      <w:r>
        <w:rPr>
          <w:szCs w:val="16"/>
          <w:lang w:eastAsia="zh-CN"/>
        </w:rPr>
        <w:t xml:space="preserve">:= ENUMERATED {nr, </w:t>
      </w:r>
      <w:proofErr w:type="spellStart"/>
      <w:r>
        <w:rPr>
          <w:szCs w:val="16"/>
          <w:lang w:eastAsia="zh-CN"/>
        </w:rPr>
        <w:t>eutra</w:t>
      </w:r>
      <w:proofErr w:type="spellEnd"/>
      <w:r>
        <w:rPr>
          <w:szCs w:val="16"/>
          <w:lang w:eastAsia="zh-CN"/>
        </w:rPr>
        <w:t xml:space="preserve">-nr, </w:t>
      </w:r>
      <w:proofErr w:type="spellStart"/>
      <w:r>
        <w:rPr>
          <w:szCs w:val="16"/>
          <w:lang w:eastAsia="zh-CN"/>
        </w:rPr>
        <w:t>eutra</w:t>
      </w:r>
      <w:proofErr w:type="spellEnd"/>
      <w:r>
        <w:rPr>
          <w:szCs w:val="16"/>
          <w:lang w:eastAsia="zh-CN"/>
        </w:rPr>
        <w:t xml:space="preserve">, </w:t>
      </w:r>
      <w:proofErr w:type="spellStart"/>
      <w:r>
        <w:rPr>
          <w:rFonts w:hint="eastAsia"/>
          <w:szCs w:val="16"/>
          <w:highlight w:val="yellow"/>
          <w:lang w:eastAsia="zh-CN"/>
        </w:rPr>
        <w:t>ue</w:t>
      </w:r>
      <w:r>
        <w:rPr>
          <w:rFonts w:hint="eastAsia"/>
          <w:szCs w:val="16"/>
          <w:highlight w:val="yellow"/>
          <w:lang w:eastAsia="zh-CN"/>
        </w:rPr>
        <w:t>CapID</w:t>
      </w:r>
      <w:proofErr w:type="spellEnd"/>
      <w:r>
        <w:rPr>
          <w:szCs w:val="16"/>
          <w:lang w:eastAsia="zh-CN"/>
        </w:rPr>
        <w:t>, ...}</w:t>
      </w:r>
    </w:p>
    <w:p w:rsidR="00B87F88" w:rsidRDefault="00AF6F39">
      <w:pPr>
        <w:pStyle w:val="PL"/>
        <w:shd w:val="clear" w:color="auto" w:fill="E6E6E6"/>
        <w:spacing w:after="0" w:line="240" w:lineRule="auto"/>
        <w:rPr>
          <w:szCs w:val="16"/>
          <w:lang w:eastAsia="zh-CN"/>
        </w:rPr>
      </w:pPr>
      <w:r>
        <w:rPr>
          <w:szCs w:val="16"/>
          <w:lang w:eastAsia="zh-CN"/>
        </w:rPr>
        <w:t>-- TAG-RAT-TYPE-STOP</w:t>
      </w:r>
    </w:p>
    <w:p w:rsidR="00B87F88" w:rsidRDefault="00AF6F39">
      <w:pPr>
        <w:pStyle w:val="PL"/>
        <w:shd w:val="clear" w:color="auto" w:fill="E6E6E6"/>
        <w:spacing w:after="0" w:line="240" w:lineRule="auto"/>
        <w:rPr>
          <w:szCs w:val="16"/>
          <w:lang w:eastAsia="zh-CN"/>
        </w:rPr>
      </w:pPr>
      <w:r>
        <w:rPr>
          <w:szCs w:val="16"/>
          <w:lang w:eastAsia="zh-CN"/>
        </w:rPr>
        <w:t>-- ASN1</w:t>
      </w:r>
      <w:r>
        <w:rPr>
          <w:szCs w:val="16"/>
          <w:lang w:eastAsia="zh-CN"/>
        </w:rPr>
        <w:t>STOP</w:t>
      </w:r>
    </w:p>
    <w:p w:rsidR="00B87F88" w:rsidRDefault="00AF6F39">
      <w:pPr>
        <w:rPr>
          <w:sz w:val="20"/>
          <w:szCs w:val="20"/>
        </w:rPr>
      </w:pPr>
      <w:r>
        <w:rPr>
          <w:rFonts w:hint="eastAsia"/>
          <w:sz w:val="20"/>
          <w:szCs w:val="20"/>
        </w:rPr>
        <w:t xml:space="preserve">We prefer option 2 by defining a new RAT type (e.g. </w:t>
      </w:r>
      <w:proofErr w:type="spellStart"/>
      <w:r>
        <w:rPr>
          <w:rFonts w:hint="eastAsia"/>
          <w:sz w:val="20"/>
          <w:szCs w:val="20"/>
        </w:rPr>
        <w:t>ue</w:t>
      </w:r>
      <w:r>
        <w:rPr>
          <w:rFonts w:hint="eastAsia"/>
          <w:sz w:val="20"/>
          <w:szCs w:val="20"/>
        </w:rPr>
        <w:t>CapID</w:t>
      </w:r>
      <w:proofErr w:type="spellEnd"/>
      <w:r>
        <w:rPr>
          <w:rFonts w:hint="eastAsia"/>
          <w:sz w:val="20"/>
          <w:szCs w:val="20"/>
        </w:rPr>
        <w:t>) due to less spec impact as no additional IE will be added.</w:t>
      </w:r>
    </w:p>
    <w:p w:rsidR="00B87F88" w:rsidRDefault="00AF6F39">
      <w:pPr>
        <w:rPr>
          <w:rFonts w:eastAsia="宋体"/>
          <w:b/>
          <w:bCs/>
          <w:sz w:val="20"/>
          <w:szCs w:val="20"/>
        </w:rPr>
      </w:pPr>
      <w:r>
        <w:rPr>
          <w:rFonts w:eastAsia="宋体" w:hint="eastAsia"/>
          <w:b/>
          <w:bCs/>
          <w:sz w:val="20"/>
          <w:szCs w:val="20"/>
        </w:rPr>
        <w:t>Proposal 2: The UE-</w:t>
      </w:r>
      <w:proofErr w:type="spellStart"/>
      <w:r>
        <w:rPr>
          <w:rFonts w:eastAsia="宋体" w:hint="eastAsia"/>
          <w:b/>
          <w:bCs/>
          <w:sz w:val="20"/>
          <w:szCs w:val="20"/>
        </w:rPr>
        <w:t>CapabilityRAT</w:t>
      </w:r>
      <w:proofErr w:type="spellEnd"/>
      <w:r>
        <w:rPr>
          <w:rFonts w:eastAsia="宋体" w:hint="eastAsia"/>
          <w:b/>
          <w:bCs/>
          <w:sz w:val="20"/>
          <w:szCs w:val="20"/>
        </w:rPr>
        <w:t>-</w:t>
      </w:r>
      <w:proofErr w:type="spellStart"/>
      <w:r>
        <w:rPr>
          <w:rFonts w:eastAsia="宋体" w:hint="eastAsia"/>
          <w:b/>
          <w:bCs/>
          <w:sz w:val="20"/>
          <w:szCs w:val="20"/>
        </w:rPr>
        <w:t>ContainerList</w:t>
      </w:r>
      <w:proofErr w:type="spellEnd"/>
      <w:r>
        <w:rPr>
          <w:rFonts w:eastAsia="宋体" w:hint="eastAsia"/>
          <w:b/>
          <w:bCs/>
          <w:sz w:val="20"/>
          <w:szCs w:val="20"/>
        </w:rPr>
        <w:t xml:space="preserve"> is extended to include UE capability ID by defining a new RAT type (e.g. </w:t>
      </w:r>
      <w:proofErr w:type="spellStart"/>
      <w:r>
        <w:rPr>
          <w:rFonts w:eastAsia="宋体" w:hint="eastAsia"/>
          <w:b/>
          <w:bCs/>
          <w:sz w:val="20"/>
          <w:szCs w:val="20"/>
        </w:rPr>
        <w:t>ue</w:t>
      </w:r>
      <w:r>
        <w:rPr>
          <w:rFonts w:eastAsia="宋体" w:hint="eastAsia"/>
          <w:b/>
          <w:bCs/>
          <w:sz w:val="20"/>
          <w:szCs w:val="20"/>
        </w:rPr>
        <w:t>CapID</w:t>
      </w:r>
      <w:proofErr w:type="spellEnd"/>
      <w:r>
        <w:rPr>
          <w:rFonts w:eastAsia="宋体" w:hint="eastAsia"/>
          <w:b/>
          <w:bCs/>
          <w:sz w:val="20"/>
          <w:szCs w:val="20"/>
        </w:rPr>
        <w:t>).</w:t>
      </w:r>
    </w:p>
    <w:p w:rsidR="00B87F88" w:rsidRDefault="00AF6F39">
      <w:pPr>
        <w:rPr>
          <w:rFonts w:eastAsia="宋体"/>
          <w:b/>
          <w:bCs/>
          <w:sz w:val="20"/>
          <w:szCs w:val="20"/>
        </w:rPr>
      </w:pPr>
      <w:r>
        <w:rPr>
          <w:rFonts w:eastAsia="宋体" w:hint="eastAsia"/>
          <w:b/>
          <w:bCs/>
          <w:sz w:val="20"/>
          <w:szCs w:val="20"/>
        </w:rPr>
        <w:t xml:space="preserve">Proposal 3: Agree the </w:t>
      </w:r>
      <w:r w:rsidR="008C4684">
        <w:rPr>
          <w:rFonts w:eastAsia="宋体"/>
          <w:b/>
          <w:bCs/>
          <w:sz w:val="20"/>
          <w:szCs w:val="20"/>
        </w:rPr>
        <w:t xml:space="preserve">draft running </w:t>
      </w:r>
      <w:r>
        <w:rPr>
          <w:rFonts w:eastAsia="宋体" w:hint="eastAsia"/>
          <w:b/>
          <w:bCs/>
          <w:sz w:val="20"/>
          <w:szCs w:val="20"/>
        </w:rPr>
        <w:t>CR</w:t>
      </w:r>
      <w:r>
        <w:rPr>
          <w:rFonts w:eastAsia="宋体"/>
          <w:b/>
          <w:bCs/>
          <w:sz w:val="20"/>
          <w:szCs w:val="20"/>
        </w:rPr>
        <w:t xml:space="preserve"> </w:t>
      </w:r>
      <w:r>
        <w:rPr>
          <w:rFonts w:eastAsia="宋体" w:hint="eastAsia"/>
          <w:b/>
          <w:bCs/>
          <w:sz w:val="20"/>
          <w:szCs w:val="20"/>
        </w:rPr>
        <w:t>[5].</w:t>
      </w:r>
    </w:p>
    <w:p w:rsidR="00B87F88" w:rsidRDefault="00AF6F3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B87F88" w:rsidRDefault="00AF6F39">
      <w:pPr>
        <w:rPr>
          <w:sz w:val="20"/>
          <w:szCs w:val="20"/>
        </w:rPr>
      </w:pPr>
      <w:r>
        <w:rPr>
          <w:rFonts w:hint="eastAsia"/>
          <w:sz w:val="20"/>
          <w:szCs w:val="20"/>
        </w:rPr>
        <w:t>With the above analysis, we have the following conclusions and proposals:</w:t>
      </w:r>
    </w:p>
    <w:p w:rsidR="00B87F88" w:rsidRDefault="00AF6F39">
      <w:pPr>
        <w:rPr>
          <w:rFonts w:eastAsia="宋体"/>
          <w:b/>
          <w:bCs/>
          <w:sz w:val="20"/>
          <w:szCs w:val="20"/>
        </w:rPr>
      </w:pPr>
      <w:r>
        <w:rPr>
          <w:rFonts w:eastAsia="宋体" w:hint="eastAsia"/>
          <w:b/>
          <w:bCs/>
          <w:sz w:val="20"/>
          <w:szCs w:val="20"/>
        </w:rPr>
        <w:t xml:space="preserve">Observation 1: The UE radio capability ID is needed in the </w:t>
      </w:r>
      <w:proofErr w:type="spellStart"/>
      <w:r>
        <w:rPr>
          <w:rFonts w:eastAsia="宋体" w:hint="eastAsia"/>
          <w:b/>
          <w:bCs/>
          <w:i/>
          <w:iCs/>
          <w:sz w:val="20"/>
          <w:szCs w:val="20"/>
        </w:rPr>
        <w:t>UERadioAccessCapabilityInformation</w:t>
      </w:r>
      <w:proofErr w:type="spellEnd"/>
      <w:r>
        <w:rPr>
          <w:rFonts w:eastAsia="宋体" w:hint="eastAsia"/>
          <w:b/>
          <w:bCs/>
          <w:sz w:val="20"/>
          <w:szCs w:val="20"/>
        </w:rPr>
        <w:t xml:space="preserve"> message at least for the case whe</w:t>
      </w:r>
      <w:r>
        <w:rPr>
          <w:rFonts w:eastAsia="宋体" w:hint="eastAsia"/>
          <w:b/>
          <w:bCs/>
          <w:sz w:val="20"/>
          <w:szCs w:val="20"/>
        </w:rPr>
        <w:t>n AMF has UE radio capability ID in UE context and the NG-RAN supports RACS.</w:t>
      </w:r>
    </w:p>
    <w:p w:rsidR="00B87F88" w:rsidRDefault="00AF6F39">
      <w:pPr>
        <w:rPr>
          <w:rFonts w:eastAsia="宋体"/>
          <w:b/>
          <w:bCs/>
          <w:sz w:val="20"/>
          <w:szCs w:val="20"/>
        </w:rPr>
      </w:pPr>
      <w:r>
        <w:rPr>
          <w:rFonts w:eastAsia="宋体" w:hint="eastAsia"/>
          <w:b/>
          <w:bCs/>
          <w:sz w:val="20"/>
          <w:szCs w:val="20"/>
        </w:rPr>
        <w:t xml:space="preserve">Observation 2: The UE radio capability ID is needed in the </w:t>
      </w:r>
      <w:proofErr w:type="spellStart"/>
      <w:r>
        <w:rPr>
          <w:rFonts w:eastAsia="宋体" w:hint="eastAsia"/>
          <w:b/>
          <w:bCs/>
          <w:i/>
          <w:iCs/>
          <w:sz w:val="20"/>
          <w:szCs w:val="20"/>
          <w:lang w:val="en-GB"/>
        </w:rPr>
        <w:t>HandoverPreparationInformation</w:t>
      </w:r>
      <w:proofErr w:type="spellEnd"/>
      <w:r>
        <w:rPr>
          <w:rFonts w:eastAsia="宋体" w:hint="eastAsia"/>
          <w:b/>
          <w:bCs/>
          <w:sz w:val="20"/>
          <w:szCs w:val="20"/>
        </w:rPr>
        <w:t xml:space="preserve"> message at least for the case when the source NG RAN and target NG RAN support RACS.</w:t>
      </w:r>
    </w:p>
    <w:p w:rsidR="00B87F88" w:rsidRDefault="00AF6F39">
      <w:pPr>
        <w:rPr>
          <w:rFonts w:eastAsia="宋体"/>
          <w:b/>
          <w:bCs/>
          <w:sz w:val="20"/>
          <w:szCs w:val="20"/>
        </w:rPr>
      </w:pPr>
      <w:r>
        <w:rPr>
          <w:rFonts w:eastAsia="宋体" w:hint="eastAsia"/>
          <w:b/>
          <w:bCs/>
          <w:sz w:val="20"/>
          <w:szCs w:val="20"/>
        </w:rPr>
        <w:t>Obse</w:t>
      </w:r>
      <w:r>
        <w:rPr>
          <w:rFonts w:eastAsia="宋体" w:hint="eastAsia"/>
          <w:b/>
          <w:bCs/>
          <w:sz w:val="20"/>
          <w:szCs w:val="20"/>
        </w:rPr>
        <w:t xml:space="preserve">rvation 3: The UE radio capability ID is not needed in the </w:t>
      </w:r>
      <w:r>
        <w:rPr>
          <w:b/>
          <w:bCs/>
          <w:i/>
          <w:iCs/>
          <w:sz w:val="20"/>
          <w:szCs w:val="20"/>
          <w:u w:val="single"/>
          <w:lang w:val="en-GB"/>
        </w:rPr>
        <w:t>CG-</w:t>
      </w:r>
      <w:proofErr w:type="spellStart"/>
      <w:r>
        <w:rPr>
          <w:b/>
          <w:bCs/>
          <w:i/>
          <w:iCs/>
          <w:sz w:val="20"/>
          <w:szCs w:val="20"/>
          <w:u w:val="single"/>
          <w:lang w:val="en-GB"/>
        </w:rPr>
        <w:t>ConfigInfo</w:t>
      </w:r>
      <w:proofErr w:type="spellEnd"/>
      <w:r>
        <w:rPr>
          <w:rFonts w:eastAsia="宋体" w:hint="eastAsia"/>
          <w:b/>
          <w:bCs/>
          <w:sz w:val="20"/>
          <w:szCs w:val="20"/>
        </w:rPr>
        <w:t xml:space="preserve"> message.</w:t>
      </w:r>
    </w:p>
    <w:p w:rsidR="00B87F88" w:rsidRDefault="00AF6F39">
      <w:pPr>
        <w:rPr>
          <w:rFonts w:eastAsia="宋体"/>
          <w:b/>
          <w:bCs/>
          <w:sz w:val="20"/>
          <w:szCs w:val="20"/>
        </w:rPr>
      </w:pPr>
      <w:r>
        <w:rPr>
          <w:rFonts w:eastAsia="宋体" w:hint="eastAsia"/>
          <w:b/>
          <w:bCs/>
          <w:sz w:val="20"/>
          <w:szCs w:val="20"/>
        </w:rPr>
        <w:t>Proposal 1: The UE radio capability ID is RAT independent.</w:t>
      </w:r>
    </w:p>
    <w:p w:rsidR="00B87F88" w:rsidRDefault="00AF6F39">
      <w:pPr>
        <w:rPr>
          <w:rFonts w:eastAsia="宋体"/>
          <w:b/>
          <w:bCs/>
          <w:sz w:val="20"/>
          <w:szCs w:val="20"/>
        </w:rPr>
      </w:pPr>
      <w:r>
        <w:rPr>
          <w:rFonts w:eastAsia="宋体" w:hint="eastAsia"/>
          <w:b/>
          <w:bCs/>
          <w:sz w:val="20"/>
          <w:szCs w:val="20"/>
        </w:rPr>
        <w:t>Proposal 2: The UE-</w:t>
      </w:r>
      <w:proofErr w:type="spellStart"/>
      <w:r>
        <w:rPr>
          <w:rFonts w:eastAsia="宋体" w:hint="eastAsia"/>
          <w:b/>
          <w:bCs/>
          <w:sz w:val="20"/>
          <w:szCs w:val="20"/>
        </w:rPr>
        <w:t>CapabilityRAT</w:t>
      </w:r>
      <w:proofErr w:type="spellEnd"/>
      <w:r>
        <w:rPr>
          <w:rFonts w:eastAsia="宋体" w:hint="eastAsia"/>
          <w:b/>
          <w:bCs/>
          <w:sz w:val="20"/>
          <w:szCs w:val="20"/>
        </w:rPr>
        <w:t>-</w:t>
      </w:r>
      <w:proofErr w:type="spellStart"/>
      <w:r>
        <w:rPr>
          <w:rFonts w:eastAsia="宋体" w:hint="eastAsia"/>
          <w:b/>
          <w:bCs/>
          <w:sz w:val="20"/>
          <w:szCs w:val="20"/>
        </w:rPr>
        <w:t>ContainerList</w:t>
      </w:r>
      <w:proofErr w:type="spellEnd"/>
      <w:r>
        <w:rPr>
          <w:rFonts w:eastAsia="宋体" w:hint="eastAsia"/>
          <w:b/>
          <w:bCs/>
          <w:sz w:val="20"/>
          <w:szCs w:val="20"/>
        </w:rPr>
        <w:t xml:space="preserve"> is extended to include UE capability ID by defining a new RAT type (</w:t>
      </w:r>
      <w:r>
        <w:rPr>
          <w:rFonts w:eastAsia="宋体" w:hint="eastAsia"/>
          <w:b/>
          <w:bCs/>
          <w:sz w:val="20"/>
          <w:szCs w:val="20"/>
        </w:rPr>
        <w:t xml:space="preserve">e.g. </w:t>
      </w:r>
      <w:proofErr w:type="spellStart"/>
      <w:r>
        <w:rPr>
          <w:rFonts w:eastAsia="宋体" w:hint="eastAsia"/>
          <w:b/>
          <w:bCs/>
          <w:sz w:val="20"/>
          <w:szCs w:val="20"/>
        </w:rPr>
        <w:t>UECapID</w:t>
      </w:r>
      <w:proofErr w:type="spellEnd"/>
      <w:r>
        <w:rPr>
          <w:rFonts w:eastAsia="宋体" w:hint="eastAsia"/>
          <w:b/>
          <w:bCs/>
          <w:sz w:val="20"/>
          <w:szCs w:val="20"/>
        </w:rPr>
        <w:t>).</w:t>
      </w:r>
    </w:p>
    <w:p w:rsidR="00B87F88" w:rsidRDefault="00AF6F39">
      <w:pPr>
        <w:rPr>
          <w:rFonts w:eastAsia="宋体"/>
          <w:sz w:val="20"/>
          <w:szCs w:val="20"/>
        </w:rPr>
      </w:pPr>
      <w:r>
        <w:rPr>
          <w:rFonts w:eastAsia="宋体" w:hint="eastAsia"/>
          <w:b/>
          <w:bCs/>
          <w:sz w:val="20"/>
          <w:szCs w:val="20"/>
        </w:rPr>
        <w:t xml:space="preserve">Proposal 3: Agree the </w:t>
      </w:r>
      <w:r w:rsidR="00245149">
        <w:rPr>
          <w:rFonts w:eastAsia="宋体"/>
          <w:b/>
          <w:bCs/>
          <w:sz w:val="20"/>
          <w:szCs w:val="20"/>
        </w:rPr>
        <w:t xml:space="preserve">draft running </w:t>
      </w:r>
      <w:r>
        <w:rPr>
          <w:rFonts w:eastAsia="宋体" w:hint="eastAsia"/>
          <w:b/>
          <w:bCs/>
          <w:sz w:val="20"/>
          <w:szCs w:val="20"/>
        </w:rPr>
        <w:t>CR</w:t>
      </w:r>
      <w:r>
        <w:rPr>
          <w:rFonts w:eastAsia="宋体"/>
          <w:b/>
          <w:bCs/>
          <w:sz w:val="20"/>
          <w:szCs w:val="20"/>
        </w:rPr>
        <w:t xml:space="preserve"> </w:t>
      </w:r>
      <w:r>
        <w:rPr>
          <w:rFonts w:eastAsia="宋体" w:hint="eastAsia"/>
          <w:b/>
          <w:bCs/>
          <w:sz w:val="20"/>
          <w:szCs w:val="20"/>
        </w:rPr>
        <w:t>[5].</w:t>
      </w:r>
    </w:p>
    <w:p w:rsidR="00B87F88" w:rsidRDefault="00AF6F3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B87F88" w:rsidRDefault="00AF6F39">
      <w:pPr>
        <w:pStyle w:val="ListParagraph"/>
        <w:numPr>
          <w:ilvl w:val="0"/>
          <w:numId w:val="9"/>
        </w:numPr>
        <w:ind w:firstLineChars="0"/>
        <w:rPr>
          <w:sz w:val="20"/>
          <w:szCs w:val="20"/>
        </w:rPr>
      </w:pPr>
      <w:r>
        <w:rPr>
          <w:rFonts w:hint="eastAsia"/>
          <w:sz w:val="20"/>
          <w:szCs w:val="20"/>
        </w:rPr>
        <w:t>TS23.501</w:t>
      </w:r>
    </w:p>
    <w:p w:rsidR="00B87F88" w:rsidRDefault="00AF6F39">
      <w:pPr>
        <w:pStyle w:val="ListParagraph"/>
        <w:numPr>
          <w:ilvl w:val="0"/>
          <w:numId w:val="9"/>
        </w:numPr>
        <w:ind w:firstLineChars="0"/>
        <w:rPr>
          <w:sz w:val="20"/>
          <w:szCs w:val="20"/>
        </w:rPr>
      </w:pPr>
      <w:r>
        <w:rPr>
          <w:rFonts w:hint="eastAsia"/>
          <w:sz w:val="20"/>
          <w:szCs w:val="20"/>
        </w:rPr>
        <w:t>TS23.502</w:t>
      </w:r>
    </w:p>
    <w:p w:rsidR="00B87F88" w:rsidRDefault="00AF6F39">
      <w:pPr>
        <w:pStyle w:val="ListParagraph"/>
        <w:numPr>
          <w:ilvl w:val="0"/>
          <w:numId w:val="9"/>
        </w:numPr>
        <w:ind w:firstLineChars="0"/>
        <w:rPr>
          <w:sz w:val="20"/>
          <w:szCs w:val="20"/>
        </w:rPr>
      </w:pPr>
      <w:r>
        <w:rPr>
          <w:rFonts w:hint="eastAsia"/>
          <w:sz w:val="20"/>
          <w:szCs w:val="20"/>
        </w:rPr>
        <w:t>TS38.413</w:t>
      </w:r>
    </w:p>
    <w:p w:rsidR="00B87F88" w:rsidRDefault="00AF6F39">
      <w:pPr>
        <w:pStyle w:val="ListParagraph"/>
        <w:numPr>
          <w:ilvl w:val="0"/>
          <w:numId w:val="9"/>
        </w:numPr>
        <w:ind w:firstLineChars="0"/>
        <w:rPr>
          <w:sz w:val="20"/>
          <w:szCs w:val="20"/>
        </w:rPr>
      </w:pPr>
      <w:r>
        <w:rPr>
          <w:rFonts w:hint="eastAsia"/>
          <w:sz w:val="20"/>
          <w:szCs w:val="20"/>
        </w:rPr>
        <w:t>TS23.003</w:t>
      </w:r>
    </w:p>
    <w:p w:rsidR="00B87F88" w:rsidRDefault="008343B2" w:rsidP="008343B2">
      <w:pPr>
        <w:pStyle w:val="ListParagraph"/>
        <w:numPr>
          <w:ilvl w:val="0"/>
          <w:numId w:val="9"/>
        </w:numPr>
        <w:ind w:firstLineChars="0"/>
        <w:rPr>
          <w:sz w:val="20"/>
          <w:szCs w:val="20"/>
        </w:rPr>
      </w:pPr>
      <w:r w:rsidRPr="008343B2">
        <w:rPr>
          <w:sz w:val="20"/>
          <w:szCs w:val="20"/>
        </w:rPr>
        <w:t>R2-1912673</w:t>
      </w:r>
      <w:r w:rsidR="00AF6F39">
        <w:rPr>
          <w:rFonts w:hint="eastAsia"/>
          <w:sz w:val="20"/>
          <w:szCs w:val="20"/>
        </w:rPr>
        <w:t>_38.331_CRxxxx_(REL_16)_Introductio</w:t>
      </w:r>
      <w:bookmarkStart w:id="5" w:name="_GoBack"/>
      <w:bookmarkEnd w:id="5"/>
      <w:r w:rsidR="00AF6F39">
        <w:rPr>
          <w:rFonts w:hint="eastAsia"/>
          <w:sz w:val="20"/>
          <w:szCs w:val="20"/>
        </w:rPr>
        <w:t>n of UE capability ID in inter-node RRC messages</w:t>
      </w:r>
    </w:p>
    <w:sectPr w:rsidR="00B87F88">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F39" w:rsidRDefault="00AF6F39">
      <w:pPr>
        <w:spacing w:after="0" w:line="240" w:lineRule="auto"/>
      </w:pPr>
      <w:r>
        <w:separator/>
      </w:r>
    </w:p>
  </w:endnote>
  <w:endnote w:type="continuationSeparator" w:id="0">
    <w:p w:rsidR="00AF6F39" w:rsidRDefault="00AF6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F88" w:rsidRDefault="00AF6F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87F88" w:rsidRDefault="00B87F8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F88" w:rsidRDefault="00B87F88">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F39" w:rsidRDefault="00AF6F39">
      <w:pPr>
        <w:spacing w:after="0" w:line="240" w:lineRule="auto"/>
      </w:pPr>
      <w:r>
        <w:separator/>
      </w:r>
    </w:p>
  </w:footnote>
  <w:footnote w:type="continuationSeparator" w:id="0">
    <w:p w:rsidR="00AF6F39" w:rsidRDefault="00AF6F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F88" w:rsidRDefault="00B87F88">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D6EEE22"/>
    <w:multiLevelType w:val="singleLevel"/>
    <w:tmpl w:val="BD6EEE22"/>
    <w:lvl w:ilvl="0">
      <w:start w:val="1"/>
      <w:numFmt w:val="bullet"/>
      <w:lvlText w:val=""/>
      <w:lvlJc w:val="left"/>
      <w:pPr>
        <w:ind w:left="420" w:hanging="420"/>
      </w:pPr>
      <w:rPr>
        <w:rFonts w:ascii="Wingdings" w:hAnsi="Wingdings" w:hint="default"/>
      </w:rPr>
    </w:lvl>
  </w:abstractNum>
  <w:abstractNum w:abstractNumId="1">
    <w:nsid w:val="E489ED52"/>
    <w:multiLevelType w:val="multilevel"/>
    <w:tmpl w:val="E489ED5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9A43CA0"/>
    <w:multiLevelType w:val="singleLevel"/>
    <w:tmpl w:val="09A43CA0"/>
    <w:lvl w:ilvl="0">
      <w:start w:val="1"/>
      <w:numFmt w:val="bullet"/>
      <w:lvlText w:val=""/>
      <w:lvlJc w:val="left"/>
      <w:pPr>
        <w:ind w:left="420" w:hanging="420"/>
      </w:pPr>
      <w:rPr>
        <w:rFonts w:ascii="Wingdings" w:hAnsi="Wingdings" w:hint="default"/>
      </w:rPr>
    </w:lvl>
  </w:abstractNum>
  <w:abstractNum w:abstractNumId="5">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4CDA0D2C"/>
    <w:multiLevelType w:val="singleLevel"/>
    <w:tmpl w:val="4CDA0D2C"/>
    <w:lvl w:ilvl="0">
      <w:start w:val="1"/>
      <w:numFmt w:val="bullet"/>
      <w:lvlText w:val=""/>
      <w:lvlJc w:val="left"/>
      <w:pPr>
        <w:ind w:left="420" w:hanging="420"/>
      </w:pPr>
      <w:rPr>
        <w:rFonts w:ascii="Wingdings" w:hAnsi="Wingdings"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56A91393"/>
    <w:multiLevelType w:val="singleLevel"/>
    <w:tmpl w:val="56A91393"/>
    <w:lvl w:ilvl="0">
      <w:start w:val="1"/>
      <w:numFmt w:val="bullet"/>
      <w:lvlText w:val=""/>
      <w:lvlJc w:val="left"/>
      <w:pPr>
        <w:ind w:left="420" w:hanging="420"/>
      </w:pPr>
      <w:rPr>
        <w:rFonts w:ascii="Wingdings" w:hAnsi="Wingdings" w:hint="default"/>
      </w:rPr>
    </w:lvl>
  </w:abstractNum>
  <w:num w:numId="1">
    <w:abstractNumId w:val="2"/>
  </w:num>
  <w:num w:numId="2">
    <w:abstractNumId w:val="7"/>
  </w:num>
  <w:num w:numId="3">
    <w:abstractNumId w:val="3"/>
  </w:num>
  <w:num w:numId="4">
    <w:abstractNumId w:val="8"/>
  </w:num>
  <w:num w:numId="5">
    <w:abstractNumId w:val="4"/>
  </w:num>
  <w:num w:numId="6">
    <w:abstractNumId w:val="6"/>
  </w:num>
  <w:num w:numId="7">
    <w:abstractNumId w:val="0"/>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A47"/>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36F8F"/>
    <w:rsid w:val="00241832"/>
    <w:rsid w:val="00244D42"/>
    <w:rsid w:val="00245149"/>
    <w:rsid w:val="00246FFA"/>
    <w:rsid w:val="00247076"/>
    <w:rsid w:val="00252B94"/>
    <w:rsid w:val="00255E19"/>
    <w:rsid w:val="00256C2E"/>
    <w:rsid w:val="00257233"/>
    <w:rsid w:val="00260716"/>
    <w:rsid w:val="0026193E"/>
    <w:rsid w:val="00261A9C"/>
    <w:rsid w:val="00261E11"/>
    <w:rsid w:val="00262518"/>
    <w:rsid w:val="00267D0B"/>
    <w:rsid w:val="00270A1C"/>
    <w:rsid w:val="00271ED8"/>
    <w:rsid w:val="002724B9"/>
    <w:rsid w:val="002730ED"/>
    <w:rsid w:val="00281718"/>
    <w:rsid w:val="002855D0"/>
    <w:rsid w:val="00290E18"/>
    <w:rsid w:val="00291D54"/>
    <w:rsid w:val="00293A6E"/>
    <w:rsid w:val="00296302"/>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20"/>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31E5"/>
    <w:rsid w:val="00670351"/>
    <w:rsid w:val="006706AA"/>
    <w:rsid w:val="006718B7"/>
    <w:rsid w:val="00673154"/>
    <w:rsid w:val="006746B2"/>
    <w:rsid w:val="0067540D"/>
    <w:rsid w:val="00676131"/>
    <w:rsid w:val="0068365D"/>
    <w:rsid w:val="00684022"/>
    <w:rsid w:val="0068430C"/>
    <w:rsid w:val="00685237"/>
    <w:rsid w:val="006879E7"/>
    <w:rsid w:val="00690BB8"/>
    <w:rsid w:val="0069144C"/>
    <w:rsid w:val="0069161A"/>
    <w:rsid w:val="0069189C"/>
    <w:rsid w:val="00691E28"/>
    <w:rsid w:val="006954BD"/>
    <w:rsid w:val="006978B2"/>
    <w:rsid w:val="00697DD7"/>
    <w:rsid w:val="006A451F"/>
    <w:rsid w:val="006A67C2"/>
    <w:rsid w:val="006A6A31"/>
    <w:rsid w:val="006B091B"/>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43B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96FB8"/>
    <w:rsid w:val="008A4FE1"/>
    <w:rsid w:val="008A5E28"/>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C60"/>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22D3"/>
    <w:rsid w:val="00A9330E"/>
    <w:rsid w:val="00A93FD6"/>
    <w:rsid w:val="00A9447A"/>
    <w:rsid w:val="00A95040"/>
    <w:rsid w:val="00A95088"/>
    <w:rsid w:val="00A957EB"/>
    <w:rsid w:val="00A960AC"/>
    <w:rsid w:val="00AA3298"/>
    <w:rsid w:val="00AA41AA"/>
    <w:rsid w:val="00AA6892"/>
    <w:rsid w:val="00AA72CC"/>
    <w:rsid w:val="00AA76B7"/>
    <w:rsid w:val="00AB049C"/>
    <w:rsid w:val="00AB143E"/>
    <w:rsid w:val="00AB1D7B"/>
    <w:rsid w:val="00AB1EA3"/>
    <w:rsid w:val="00AB3399"/>
    <w:rsid w:val="00AB3D67"/>
    <w:rsid w:val="00AC4276"/>
    <w:rsid w:val="00AC464D"/>
    <w:rsid w:val="00AC51E8"/>
    <w:rsid w:val="00AC57DE"/>
    <w:rsid w:val="00AD0CA9"/>
    <w:rsid w:val="00AD1C5F"/>
    <w:rsid w:val="00AD2407"/>
    <w:rsid w:val="00AD2F9B"/>
    <w:rsid w:val="00AD62D8"/>
    <w:rsid w:val="00AD72C3"/>
    <w:rsid w:val="00AE1632"/>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87F88"/>
    <w:rsid w:val="00B909E8"/>
    <w:rsid w:val="00B928EE"/>
    <w:rsid w:val="00B92AD5"/>
    <w:rsid w:val="00B94BA4"/>
    <w:rsid w:val="00B97DB5"/>
    <w:rsid w:val="00BB156E"/>
    <w:rsid w:val="00BB3ABA"/>
    <w:rsid w:val="00BB4FEC"/>
    <w:rsid w:val="00BB65B1"/>
    <w:rsid w:val="00BB69D5"/>
    <w:rsid w:val="00BC03E1"/>
    <w:rsid w:val="00BC4593"/>
    <w:rsid w:val="00BC637D"/>
    <w:rsid w:val="00BD05B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41E7"/>
    <w:rsid w:val="00F25BEF"/>
    <w:rsid w:val="00F270BA"/>
    <w:rsid w:val="00F308AF"/>
    <w:rsid w:val="00F32911"/>
    <w:rsid w:val="00F337F8"/>
    <w:rsid w:val="00F33B26"/>
    <w:rsid w:val="00F3464D"/>
    <w:rsid w:val="00F34AA7"/>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79F1"/>
    <w:rsid w:val="00FB7E5A"/>
    <w:rsid w:val="00FC38FF"/>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1A3AD5"/>
    <w:rsid w:val="01243CBE"/>
    <w:rsid w:val="01392B1D"/>
    <w:rsid w:val="01427510"/>
    <w:rsid w:val="014D5FC8"/>
    <w:rsid w:val="016731E8"/>
    <w:rsid w:val="01724323"/>
    <w:rsid w:val="019F0207"/>
    <w:rsid w:val="01B354EB"/>
    <w:rsid w:val="01B409B2"/>
    <w:rsid w:val="01E05D9F"/>
    <w:rsid w:val="01E4753D"/>
    <w:rsid w:val="01F6071A"/>
    <w:rsid w:val="02105BCC"/>
    <w:rsid w:val="0213188C"/>
    <w:rsid w:val="02437D3E"/>
    <w:rsid w:val="024B45DB"/>
    <w:rsid w:val="02746E99"/>
    <w:rsid w:val="02793CF5"/>
    <w:rsid w:val="027F11AC"/>
    <w:rsid w:val="028470E8"/>
    <w:rsid w:val="02B219C0"/>
    <w:rsid w:val="02C27DEA"/>
    <w:rsid w:val="02C57546"/>
    <w:rsid w:val="02EB2A7B"/>
    <w:rsid w:val="02EC1675"/>
    <w:rsid w:val="031A2D63"/>
    <w:rsid w:val="031C475D"/>
    <w:rsid w:val="032C2B70"/>
    <w:rsid w:val="033F5DF4"/>
    <w:rsid w:val="034058DA"/>
    <w:rsid w:val="039F12E8"/>
    <w:rsid w:val="03A13769"/>
    <w:rsid w:val="03A20738"/>
    <w:rsid w:val="03CD3963"/>
    <w:rsid w:val="03D86161"/>
    <w:rsid w:val="040262C3"/>
    <w:rsid w:val="040A0CC8"/>
    <w:rsid w:val="04115871"/>
    <w:rsid w:val="04176266"/>
    <w:rsid w:val="04231D6E"/>
    <w:rsid w:val="04345F6F"/>
    <w:rsid w:val="043E3BD3"/>
    <w:rsid w:val="044F3FE8"/>
    <w:rsid w:val="044F7EC6"/>
    <w:rsid w:val="04746FED"/>
    <w:rsid w:val="047E4A8F"/>
    <w:rsid w:val="04865192"/>
    <w:rsid w:val="048E11A9"/>
    <w:rsid w:val="0496225D"/>
    <w:rsid w:val="049F212F"/>
    <w:rsid w:val="04AC1919"/>
    <w:rsid w:val="04D7059C"/>
    <w:rsid w:val="04F512AE"/>
    <w:rsid w:val="05044386"/>
    <w:rsid w:val="0536681D"/>
    <w:rsid w:val="054C7D1C"/>
    <w:rsid w:val="05837B30"/>
    <w:rsid w:val="05910818"/>
    <w:rsid w:val="05B63D95"/>
    <w:rsid w:val="05DE0196"/>
    <w:rsid w:val="05F7165D"/>
    <w:rsid w:val="06017CE0"/>
    <w:rsid w:val="060B5A29"/>
    <w:rsid w:val="060F1D61"/>
    <w:rsid w:val="06173D33"/>
    <w:rsid w:val="06365B50"/>
    <w:rsid w:val="06393E16"/>
    <w:rsid w:val="063E3FC6"/>
    <w:rsid w:val="064745C2"/>
    <w:rsid w:val="06561355"/>
    <w:rsid w:val="065E6CDE"/>
    <w:rsid w:val="0665689F"/>
    <w:rsid w:val="066D0A61"/>
    <w:rsid w:val="06783558"/>
    <w:rsid w:val="068A20E4"/>
    <w:rsid w:val="069713C1"/>
    <w:rsid w:val="06B07AFB"/>
    <w:rsid w:val="06B378FB"/>
    <w:rsid w:val="06B82D78"/>
    <w:rsid w:val="06D37910"/>
    <w:rsid w:val="06D5029F"/>
    <w:rsid w:val="06D73D91"/>
    <w:rsid w:val="06E53061"/>
    <w:rsid w:val="07125F5D"/>
    <w:rsid w:val="07271B20"/>
    <w:rsid w:val="073A2A17"/>
    <w:rsid w:val="07586160"/>
    <w:rsid w:val="075D32E6"/>
    <w:rsid w:val="07847096"/>
    <w:rsid w:val="07CE2E21"/>
    <w:rsid w:val="07DE52F0"/>
    <w:rsid w:val="08242518"/>
    <w:rsid w:val="08290E07"/>
    <w:rsid w:val="083A7B9E"/>
    <w:rsid w:val="084C76BB"/>
    <w:rsid w:val="085E2B02"/>
    <w:rsid w:val="088B5031"/>
    <w:rsid w:val="088F268A"/>
    <w:rsid w:val="08B151BF"/>
    <w:rsid w:val="08B51BA5"/>
    <w:rsid w:val="08D82186"/>
    <w:rsid w:val="08F979A1"/>
    <w:rsid w:val="091F1E33"/>
    <w:rsid w:val="0926712F"/>
    <w:rsid w:val="093F645D"/>
    <w:rsid w:val="094F44E3"/>
    <w:rsid w:val="096275FE"/>
    <w:rsid w:val="09686427"/>
    <w:rsid w:val="09705132"/>
    <w:rsid w:val="09807390"/>
    <w:rsid w:val="098C23B7"/>
    <w:rsid w:val="09A2202C"/>
    <w:rsid w:val="09C0148B"/>
    <w:rsid w:val="09C270D8"/>
    <w:rsid w:val="09E674F4"/>
    <w:rsid w:val="09E91644"/>
    <w:rsid w:val="09F403C0"/>
    <w:rsid w:val="09F52778"/>
    <w:rsid w:val="0A262370"/>
    <w:rsid w:val="0A41647C"/>
    <w:rsid w:val="0A436C11"/>
    <w:rsid w:val="0A4B558F"/>
    <w:rsid w:val="0A4C3F6C"/>
    <w:rsid w:val="0A651D55"/>
    <w:rsid w:val="0A8133A9"/>
    <w:rsid w:val="0A8462A8"/>
    <w:rsid w:val="0A9541D2"/>
    <w:rsid w:val="0AA77F22"/>
    <w:rsid w:val="0AAE3FA8"/>
    <w:rsid w:val="0AD647A5"/>
    <w:rsid w:val="0B09024B"/>
    <w:rsid w:val="0B123018"/>
    <w:rsid w:val="0B24396B"/>
    <w:rsid w:val="0B3C0C94"/>
    <w:rsid w:val="0B49387C"/>
    <w:rsid w:val="0B560B94"/>
    <w:rsid w:val="0B757FBB"/>
    <w:rsid w:val="0B8B13F4"/>
    <w:rsid w:val="0B934CA5"/>
    <w:rsid w:val="0B94771A"/>
    <w:rsid w:val="0BE004CF"/>
    <w:rsid w:val="0BE120C4"/>
    <w:rsid w:val="0BE57B4E"/>
    <w:rsid w:val="0BF83F28"/>
    <w:rsid w:val="0C3255F2"/>
    <w:rsid w:val="0C37777C"/>
    <w:rsid w:val="0C755CB5"/>
    <w:rsid w:val="0C8B0E25"/>
    <w:rsid w:val="0CA33EBA"/>
    <w:rsid w:val="0CA95178"/>
    <w:rsid w:val="0CB04A70"/>
    <w:rsid w:val="0CC529AD"/>
    <w:rsid w:val="0CCC596D"/>
    <w:rsid w:val="0CE46F4E"/>
    <w:rsid w:val="0CFF1F19"/>
    <w:rsid w:val="0D064EBC"/>
    <w:rsid w:val="0D225767"/>
    <w:rsid w:val="0D346C04"/>
    <w:rsid w:val="0D387415"/>
    <w:rsid w:val="0D551567"/>
    <w:rsid w:val="0D5E7F80"/>
    <w:rsid w:val="0D791AD7"/>
    <w:rsid w:val="0D7A3592"/>
    <w:rsid w:val="0D94360A"/>
    <w:rsid w:val="0DA74C71"/>
    <w:rsid w:val="0DB63E92"/>
    <w:rsid w:val="0DC43254"/>
    <w:rsid w:val="0DC4433C"/>
    <w:rsid w:val="0E134E83"/>
    <w:rsid w:val="0E17220C"/>
    <w:rsid w:val="0E4F3F26"/>
    <w:rsid w:val="0E734461"/>
    <w:rsid w:val="0E927861"/>
    <w:rsid w:val="0EA04D7B"/>
    <w:rsid w:val="0EA4482A"/>
    <w:rsid w:val="0EA926E0"/>
    <w:rsid w:val="0EC132D7"/>
    <w:rsid w:val="0ECD33DF"/>
    <w:rsid w:val="0EDC3297"/>
    <w:rsid w:val="0EE700B0"/>
    <w:rsid w:val="0F0E6CDB"/>
    <w:rsid w:val="0F4340EF"/>
    <w:rsid w:val="0F59104A"/>
    <w:rsid w:val="0F5F1287"/>
    <w:rsid w:val="0F685729"/>
    <w:rsid w:val="0F70152C"/>
    <w:rsid w:val="0F787C58"/>
    <w:rsid w:val="0FDB1049"/>
    <w:rsid w:val="0FE322F6"/>
    <w:rsid w:val="0FEE6AC8"/>
    <w:rsid w:val="0FF8213F"/>
    <w:rsid w:val="10133D23"/>
    <w:rsid w:val="102F5257"/>
    <w:rsid w:val="103E22B2"/>
    <w:rsid w:val="106E070C"/>
    <w:rsid w:val="10836400"/>
    <w:rsid w:val="10910A6C"/>
    <w:rsid w:val="10937379"/>
    <w:rsid w:val="10BE79E8"/>
    <w:rsid w:val="10DE5F6D"/>
    <w:rsid w:val="10E75ECD"/>
    <w:rsid w:val="10FE02D8"/>
    <w:rsid w:val="110F2DD6"/>
    <w:rsid w:val="111E737C"/>
    <w:rsid w:val="11445096"/>
    <w:rsid w:val="114C7F4B"/>
    <w:rsid w:val="11947738"/>
    <w:rsid w:val="11D84916"/>
    <w:rsid w:val="11E01EB5"/>
    <w:rsid w:val="11E854EB"/>
    <w:rsid w:val="11FD0D0E"/>
    <w:rsid w:val="12015EA8"/>
    <w:rsid w:val="12112075"/>
    <w:rsid w:val="12146A64"/>
    <w:rsid w:val="12403D21"/>
    <w:rsid w:val="125E6811"/>
    <w:rsid w:val="128B57E5"/>
    <w:rsid w:val="129402A3"/>
    <w:rsid w:val="129B27C3"/>
    <w:rsid w:val="12DD13AC"/>
    <w:rsid w:val="12F41B54"/>
    <w:rsid w:val="134030C7"/>
    <w:rsid w:val="1357550B"/>
    <w:rsid w:val="136F32A6"/>
    <w:rsid w:val="1392132C"/>
    <w:rsid w:val="13933000"/>
    <w:rsid w:val="139C112D"/>
    <w:rsid w:val="13AD4C79"/>
    <w:rsid w:val="13D75C00"/>
    <w:rsid w:val="13E00116"/>
    <w:rsid w:val="13E30B7D"/>
    <w:rsid w:val="13ED04A7"/>
    <w:rsid w:val="1402132F"/>
    <w:rsid w:val="140947EE"/>
    <w:rsid w:val="142903E8"/>
    <w:rsid w:val="144A0D85"/>
    <w:rsid w:val="145A1D5A"/>
    <w:rsid w:val="146C12BB"/>
    <w:rsid w:val="14791CE3"/>
    <w:rsid w:val="148C237F"/>
    <w:rsid w:val="14A06FC1"/>
    <w:rsid w:val="14AC0D94"/>
    <w:rsid w:val="14B94964"/>
    <w:rsid w:val="14D969A6"/>
    <w:rsid w:val="15337D09"/>
    <w:rsid w:val="153C211B"/>
    <w:rsid w:val="155D0A7F"/>
    <w:rsid w:val="156F1C12"/>
    <w:rsid w:val="1580763A"/>
    <w:rsid w:val="1586427B"/>
    <w:rsid w:val="15967E8D"/>
    <w:rsid w:val="159A07D2"/>
    <w:rsid w:val="159C63AC"/>
    <w:rsid w:val="15C06260"/>
    <w:rsid w:val="15DD4A1C"/>
    <w:rsid w:val="15E90584"/>
    <w:rsid w:val="16263368"/>
    <w:rsid w:val="1680192E"/>
    <w:rsid w:val="168521B8"/>
    <w:rsid w:val="16A5270A"/>
    <w:rsid w:val="16B56C2D"/>
    <w:rsid w:val="16C938F5"/>
    <w:rsid w:val="16D61CD9"/>
    <w:rsid w:val="16D81ED4"/>
    <w:rsid w:val="16E22E42"/>
    <w:rsid w:val="16E74CBD"/>
    <w:rsid w:val="175B1D16"/>
    <w:rsid w:val="178B5FD7"/>
    <w:rsid w:val="1793303A"/>
    <w:rsid w:val="179C79A4"/>
    <w:rsid w:val="17D52F7B"/>
    <w:rsid w:val="17EB75B0"/>
    <w:rsid w:val="17F5084F"/>
    <w:rsid w:val="18440068"/>
    <w:rsid w:val="18502972"/>
    <w:rsid w:val="185159AA"/>
    <w:rsid w:val="18A5771F"/>
    <w:rsid w:val="18AF74E1"/>
    <w:rsid w:val="18CB7663"/>
    <w:rsid w:val="18D45411"/>
    <w:rsid w:val="18F8655D"/>
    <w:rsid w:val="18FE2979"/>
    <w:rsid w:val="19057478"/>
    <w:rsid w:val="190E7C32"/>
    <w:rsid w:val="19160144"/>
    <w:rsid w:val="191F38B0"/>
    <w:rsid w:val="193C54C4"/>
    <w:rsid w:val="1951139B"/>
    <w:rsid w:val="195600F1"/>
    <w:rsid w:val="19595274"/>
    <w:rsid w:val="197141ED"/>
    <w:rsid w:val="1975293B"/>
    <w:rsid w:val="19934AEB"/>
    <w:rsid w:val="19BC030D"/>
    <w:rsid w:val="19E0148D"/>
    <w:rsid w:val="19E675DB"/>
    <w:rsid w:val="1A523105"/>
    <w:rsid w:val="1A5562D2"/>
    <w:rsid w:val="1A7857C1"/>
    <w:rsid w:val="1A9160AD"/>
    <w:rsid w:val="1AC94D1F"/>
    <w:rsid w:val="1ACE7057"/>
    <w:rsid w:val="1AD6153D"/>
    <w:rsid w:val="1ADA55B5"/>
    <w:rsid w:val="1ADC1643"/>
    <w:rsid w:val="1ADF0AC1"/>
    <w:rsid w:val="1B094BB4"/>
    <w:rsid w:val="1B192659"/>
    <w:rsid w:val="1B193B18"/>
    <w:rsid w:val="1B3B5A5B"/>
    <w:rsid w:val="1B400993"/>
    <w:rsid w:val="1B4A340F"/>
    <w:rsid w:val="1B8B78DA"/>
    <w:rsid w:val="1BA90931"/>
    <w:rsid w:val="1BAF3854"/>
    <w:rsid w:val="1BD56E55"/>
    <w:rsid w:val="1BD82C95"/>
    <w:rsid w:val="1BE16AFC"/>
    <w:rsid w:val="1BEC65C0"/>
    <w:rsid w:val="1BF76A78"/>
    <w:rsid w:val="1C2F6EA5"/>
    <w:rsid w:val="1C3441A7"/>
    <w:rsid w:val="1C365CFE"/>
    <w:rsid w:val="1C7C5F29"/>
    <w:rsid w:val="1CC05CC7"/>
    <w:rsid w:val="1CC8042E"/>
    <w:rsid w:val="1CD375D9"/>
    <w:rsid w:val="1CD66AF0"/>
    <w:rsid w:val="1CD814C5"/>
    <w:rsid w:val="1CE122CF"/>
    <w:rsid w:val="1D2F1D46"/>
    <w:rsid w:val="1D51270F"/>
    <w:rsid w:val="1D526265"/>
    <w:rsid w:val="1DBC10D7"/>
    <w:rsid w:val="1DBD16BE"/>
    <w:rsid w:val="1DC11297"/>
    <w:rsid w:val="1DF15A34"/>
    <w:rsid w:val="1E1F62DB"/>
    <w:rsid w:val="1E2B3BCE"/>
    <w:rsid w:val="1E3F0D90"/>
    <w:rsid w:val="1E4B77EA"/>
    <w:rsid w:val="1E5F399D"/>
    <w:rsid w:val="1E766DF2"/>
    <w:rsid w:val="1E780410"/>
    <w:rsid w:val="1E8E5EF5"/>
    <w:rsid w:val="1EB24880"/>
    <w:rsid w:val="1EC76DC7"/>
    <w:rsid w:val="1EC85A19"/>
    <w:rsid w:val="1ECE3F18"/>
    <w:rsid w:val="1ED92D03"/>
    <w:rsid w:val="1EF0541B"/>
    <w:rsid w:val="1F130AAF"/>
    <w:rsid w:val="1F1B6A59"/>
    <w:rsid w:val="1F1D3619"/>
    <w:rsid w:val="1F235508"/>
    <w:rsid w:val="1F2F1AF9"/>
    <w:rsid w:val="1F444220"/>
    <w:rsid w:val="1F4D339A"/>
    <w:rsid w:val="1F517B8E"/>
    <w:rsid w:val="1F792F27"/>
    <w:rsid w:val="1F904F2D"/>
    <w:rsid w:val="1F9C3C77"/>
    <w:rsid w:val="1FD81AFC"/>
    <w:rsid w:val="1FE31889"/>
    <w:rsid w:val="1FE761B1"/>
    <w:rsid w:val="200F4543"/>
    <w:rsid w:val="205D1CF3"/>
    <w:rsid w:val="20600899"/>
    <w:rsid w:val="206D77FE"/>
    <w:rsid w:val="2075205C"/>
    <w:rsid w:val="20766B5D"/>
    <w:rsid w:val="207C5A77"/>
    <w:rsid w:val="20A56834"/>
    <w:rsid w:val="20AA06CD"/>
    <w:rsid w:val="20B51035"/>
    <w:rsid w:val="20B53FF2"/>
    <w:rsid w:val="20CC063E"/>
    <w:rsid w:val="20D85910"/>
    <w:rsid w:val="20EC3E50"/>
    <w:rsid w:val="20EF4392"/>
    <w:rsid w:val="20F815BD"/>
    <w:rsid w:val="210114BB"/>
    <w:rsid w:val="212D1323"/>
    <w:rsid w:val="21737460"/>
    <w:rsid w:val="2176492F"/>
    <w:rsid w:val="217F5FEA"/>
    <w:rsid w:val="21D634F4"/>
    <w:rsid w:val="21D912D2"/>
    <w:rsid w:val="21E26D67"/>
    <w:rsid w:val="21EC5465"/>
    <w:rsid w:val="21FC4A83"/>
    <w:rsid w:val="220348F7"/>
    <w:rsid w:val="220710B9"/>
    <w:rsid w:val="22156802"/>
    <w:rsid w:val="22273871"/>
    <w:rsid w:val="223A1D76"/>
    <w:rsid w:val="2243324F"/>
    <w:rsid w:val="226709A2"/>
    <w:rsid w:val="228B310C"/>
    <w:rsid w:val="22B21FB3"/>
    <w:rsid w:val="22C0384D"/>
    <w:rsid w:val="22C22C57"/>
    <w:rsid w:val="23105512"/>
    <w:rsid w:val="233272DB"/>
    <w:rsid w:val="234E59AA"/>
    <w:rsid w:val="235C2ECF"/>
    <w:rsid w:val="2376738D"/>
    <w:rsid w:val="23891D0E"/>
    <w:rsid w:val="23925C55"/>
    <w:rsid w:val="23976015"/>
    <w:rsid w:val="23E863E8"/>
    <w:rsid w:val="23EF6864"/>
    <w:rsid w:val="241B3778"/>
    <w:rsid w:val="243A6DF4"/>
    <w:rsid w:val="244B4209"/>
    <w:rsid w:val="24560AE2"/>
    <w:rsid w:val="24794836"/>
    <w:rsid w:val="248C391F"/>
    <w:rsid w:val="249700EF"/>
    <w:rsid w:val="24C16FF5"/>
    <w:rsid w:val="24EB0386"/>
    <w:rsid w:val="24EE205A"/>
    <w:rsid w:val="24FE54BC"/>
    <w:rsid w:val="25005E1F"/>
    <w:rsid w:val="2502385F"/>
    <w:rsid w:val="250B6210"/>
    <w:rsid w:val="25493BC7"/>
    <w:rsid w:val="254F48B6"/>
    <w:rsid w:val="25781361"/>
    <w:rsid w:val="25A65B5B"/>
    <w:rsid w:val="25CD3FBC"/>
    <w:rsid w:val="25E540FF"/>
    <w:rsid w:val="25E93B02"/>
    <w:rsid w:val="25EB3B02"/>
    <w:rsid w:val="25F07927"/>
    <w:rsid w:val="25FE3FFD"/>
    <w:rsid w:val="26186461"/>
    <w:rsid w:val="26533224"/>
    <w:rsid w:val="26541061"/>
    <w:rsid w:val="26813AD2"/>
    <w:rsid w:val="26A64E34"/>
    <w:rsid w:val="26B00275"/>
    <w:rsid w:val="26C54B9B"/>
    <w:rsid w:val="26C6512F"/>
    <w:rsid w:val="26FF3DC8"/>
    <w:rsid w:val="2756780D"/>
    <w:rsid w:val="27713096"/>
    <w:rsid w:val="277C6089"/>
    <w:rsid w:val="27A449A7"/>
    <w:rsid w:val="27BC433E"/>
    <w:rsid w:val="27CE139A"/>
    <w:rsid w:val="27E25E49"/>
    <w:rsid w:val="27E63AB6"/>
    <w:rsid w:val="27F231DD"/>
    <w:rsid w:val="282B4784"/>
    <w:rsid w:val="283C5A70"/>
    <w:rsid w:val="2845270C"/>
    <w:rsid w:val="285C6B52"/>
    <w:rsid w:val="286310DC"/>
    <w:rsid w:val="28786605"/>
    <w:rsid w:val="2887164E"/>
    <w:rsid w:val="288B2E18"/>
    <w:rsid w:val="28A843B1"/>
    <w:rsid w:val="28E9631F"/>
    <w:rsid w:val="28EB1022"/>
    <w:rsid w:val="29326B8F"/>
    <w:rsid w:val="29631E2D"/>
    <w:rsid w:val="298D0F22"/>
    <w:rsid w:val="29AC7F64"/>
    <w:rsid w:val="29B025A4"/>
    <w:rsid w:val="29CD5CFE"/>
    <w:rsid w:val="29F101FE"/>
    <w:rsid w:val="29F83E3A"/>
    <w:rsid w:val="29FC0A34"/>
    <w:rsid w:val="2A065B82"/>
    <w:rsid w:val="2A460495"/>
    <w:rsid w:val="2A542476"/>
    <w:rsid w:val="2A606A48"/>
    <w:rsid w:val="2A9B6F1B"/>
    <w:rsid w:val="2A9E60D9"/>
    <w:rsid w:val="2AA07DD6"/>
    <w:rsid w:val="2AA665FD"/>
    <w:rsid w:val="2AAA79B8"/>
    <w:rsid w:val="2AB9199D"/>
    <w:rsid w:val="2AC43F9F"/>
    <w:rsid w:val="2AD05183"/>
    <w:rsid w:val="2AEC22C7"/>
    <w:rsid w:val="2B0738F0"/>
    <w:rsid w:val="2B0E0F65"/>
    <w:rsid w:val="2B374C7F"/>
    <w:rsid w:val="2B3F420A"/>
    <w:rsid w:val="2B510311"/>
    <w:rsid w:val="2B593E95"/>
    <w:rsid w:val="2B7D13CC"/>
    <w:rsid w:val="2B8876B4"/>
    <w:rsid w:val="2BA13AB1"/>
    <w:rsid w:val="2BD94617"/>
    <w:rsid w:val="2BDD4799"/>
    <w:rsid w:val="2C467CD2"/>
    <w:rsid w:val="2C4A64EC"/>
    <w:rsid w:val="2C4C4186"/>
    <w:rsid w:val="2C4C5BF6"/>
    <w:rsid w:val="2CB771ED"/>
    <w:rsid w:val="2CC130AA"/>
    <w:rsid w:val="2CE04532"/>
    <w:rsid w:val="2D0A6D50"/>
    <w:rsid w:val="2D0A7297"/>
    <w:rsid w:val="2DD229E6"/>
    <w:rsid w:val="2DD73448"/>
    <w:rsid w:val="2DE70634"/>
    <w:rsid w:val="2E05745B"/>
    <w:rsid w:val="2E1B2ADA"/>
    <w:rsid w:val="2E225A24"/>
    <w:rsid w:val="2E2561B5"/>
    <w:rsid w:val="2E6E03B6"/>
    <w:rsid w:val="2E6E553E"/>
    <w:rsid w:val="2E794D46"/>
    <w:rsid w:val="2E9D0DDC"/>
    <w:rsid w:val="2EAD6133"/>
    <w:rsid w:val="2EB259EE"/>
    <w:rsid w:val="2EBA175B"/>
    <w:rsid w:val="2EBC0D00"/>
    <w:rsid w:val="2ED237F3"/>
    <w:rsid w:val="2F0C4C2A"/>
    <w:rsid w:val="2F0F563F"/>
    <w:rsid w:val="2F144960"/>
    <w:rsid w:val="2F170C0F"/>
    <w:rsid w:val="2F1F3A4D"/>
    <w:rsid w:val="2F4558F1"/>
    <w:rsid w:val="2F784790"/>
    <w:rsid w:val="2F7B36A8"/>
    <w:rsid w:val="2F9B7763"/>
    <w:rsid w:val="2F9D7E04"/>
    <w:rsid w:val="2FAA5E1A"/>
    <w:rsid w:val="2FAB4623"/>
    <w:rsid w:val="2FC61141"/>
    <w:rsid w:val="2FD32A7A"/>
    <w:rsid w:val="2FDF6214"/>
    <w:rsid w:val="300A43D0"/>
    <w:rsid w:val="30264A9E"/>
    <w:rsid w:val="302E6167"/>
    <w:rsid w:val="303C3B19"/>
    <w:rsid w:val="3095526B"/>
    <w:rsid w:val="30974BB3"/>
    <w:rsid w:val="30FD79BE"/>
    <w:rsid w:val="3100405D"/>
    <w:rsid w:val="31174211"/>
    <w:rsid w:val="31216170"/>
    <w:rsid w:val="315D1164"/>
    <w:rsid w:val="315F2BB6"/>
    <w:rsid w:val="3173104B"/>
    <w:rsid w:val="317D6B35"/>
    <w:rsid w:val="31A30319"/>
    <w:rsid w:val="31B50898"/>
    <w:rsid w:val="31B62FDB"/>
    <w:rsid w:val="31BE47CA"/>
    <w:rsid w:val="31DF176C"/>
    <w:rsid w:val="31F45A41"/>
    <w:rsid w:val="31FF4B7E"/>
    <w:rsid w:val="32983099"/>
    <w:rsid w:val="32AA5592"/>
    <w:rsid w:val="32AD61A5"/>
    <w:rsid w:val="32E75DA8"/>
    <w:rsid w:val="32F653C3"/>
    <w:rsid w:val="33052E5A"/>
    <w:rsid w:val="330E07F5"/>
    <w:rsid w:val="332610BF"/>
    <w:rsid w:val="335D1100"/>
    <w:rsid w:val="33777FA7"/>
    <w:rsid w:val="337C27BA"/>
    <w:rsid w:val="3386250E"/>
    <w:rsid w:val="33B44D6A"/>
    <w:rsid w:val="33E75242"/>
    <w:rsid w:val="33F20139"/>
    <w:rsid w:val="33F90BAA"/>
    <w:rsid w:val="341101EA"/>
    <w:rsid w:val="341E68F1"/>
    <w:rsid w:val="34217FBA"/>
    <w:rsid w:val="3439248A"/>
    <w:rsid w:val="344A237C"/>
    <w:rsid w:val="346C064E"/>
    <w:rsid w:val="346C77B6"/>
    <w:rsid w:val="34717DC6"/>
    <w:rsid w:val="34B10461"/>
    <w:rsid w:val="34C25E2C"/>
    <w:rsid w:val="34C946F9"/>
    <w:rsid w:val="34CB25D4"/>
    <w:rsid w:val="34E73243"/>
    <w:rsid w:val="3509322F"/>
    <w:rsid w:val="350A5D7E"/>
    <w:rsid w:val="3515628F"/>
    <w:rsid w:val="351F4211"/>
    <w:rsid w:val="35262532"/>
    <w:rsid w:val="353A08BE"/>
    <w:rsid w:val="35584D6D"/>
    <w:rsid w:val="355D135C"/>
    <w:rsid w:val="357039DD"/>
    <w:rsid w:val="357B3ABA"/>
    <w:rsid w:val="35906EE4"/>
    <w:rsid w:val="35A96631"/>
    <w:rsid w:val="35B33C35"/>
    <w:rsid w:val="35C21CAF"/>
    <w:rsid w:val="35D111DF"/>
    <w:rsid w:val="35E46B51"/>
    <w:rsid w:val="35EF62AF"/>
    <w:rsid w:val="35F13E9C"/>
    <w:rsid w:val="36487758"/>
    <w:rsid w:val="364936C7"/>
    <w:rsid w:val="3654745F"/>
    <w:rsid w:val="36582751"/>
    <w:rsid w:val="365F3D9A"/>
    <w:rsid w:val="36645310"/>
    <w:rsid w:val="366751F6"/>
    <w:rsid w:val="368D5D06"/>
    <w:rsid w:val="36B42F17"/>
    <w:rsid w:val="36B813FC"/>
    <w:rsid w:val="36C35E2B"/>
    <w:rsid w:val="36C408B4"/>
    <w:rsid w:val="36C95CE3"/>
    <w:rsid w:val="36CA4871"/>
    <w:rsid w:val="36DE1FDF"/>
    <w:rsid w:val="36E30124"/>
    <w:rsid w:val="36EA0866"/>
    <w:rsid w:val="36F7193B"/>
    <w:rsid w:val="37006DA6"/>
    <w:rsid w:val="3722586F"/>
    <w:rsid w:val="37252757"/>
    <w:rsid w:val="37362012"/>
    <w:rsid w:val="37391007"/>
    <w:rsid w:val="378C59A0"/>
    <w:rsid w:val="379A65A9"/>
    <w:rsid w:val="37A15AB9"/>
    <w:rsid w:val="37D1690E"/>
    <w:rsid w:val="37E474EC"/>
    <w:rsid w:val="37E93735"/>
    <w:rsid w:val="37F47C83"/>
    <w:rsid w:val="381E7251"/>
    <w:rsid w:val="382A53D5"/>
    <w:rsid w:val="383652ED"/>
    <w:rsid w:val="385701A2"/>
    <w:rsid w:val="386844B4"/>
    <w:rsid w:val="38AC792F"/>
    <w:rsid w:val="38B26B0B"/>
    <w:rsid w:val="38BB1341"/>
    <w:rsid w:val="3909782E"/>
    <w:rsid w:val="392642AC"/>
    <w:rsid w:val="393658EA"/>
    <w:rsid w:val="39452765"/>
    <w:rsid w:val="394579D4"/>
    <w:rsid w:val="39464B68"/>
    <w:rsid w:val="397059EB"/>
    <w:rsid w:val="398028B7"/>
    <w:rsid w:val="398652E8"/>
    <w:rsid w:val="399C790E"/>
    <w:rsid w:val="39AD0862"/>
    <w:rsid w:val="39C429F4"/>
    <w:rsid w:val="39FD1410"/>
    <w:rsid w:val="3A074B96"/>
    <w:rsid w:val="3A077BDC"/>
    <w:rsid w:val="3A19437E"/>
    <w:rsid w:val="3A3A0854"/>
    <w:rsid w:val="3A4A6214"/>
    <w:rsid w:val="3A4E4899"/>
    <w:rsid w:val="3A6A57DE"/>
    <w:rsid w:val="3A707D13"/>
    <w:rsid w:val="3A8F0F59"/>
    <w:rsid w:val="3A9E1B70"/>
    <w:rsid w:val="3AA12E4E"/>
    <w:rsid w:val="3AD71F6B"/>
    <w:rsid w:val="3AF53639"/>
    <w:rsid w:val="3B1D50E8"/>
    <w:rsid w:val="3B3614CA"/>
    <w:rsid w:val="3B43612D"/>
    <w:rsid w:val="3B465AAD"/>
    <w:rsid w:val="3B6C183F"/>
    <w:rsid w:val="3B82605A"/>
    <w:rsid w:val="3B8C3C14"/>
    <w:rsid w:val="3B9C0635"/>
    <w:rsid w:val="3BA87780"/>
    <w:rsid w:val="3BC4115E"/>
    <w:rsid w:val="3BC62916"/>
    <w:rsid w:val="3BCB15B9"/>
    <w:rsid w:val="3BCD4D79"/>
    <w:rsid w:val="3BE85FC8"/>
    <w:rsid w:val="3BF0761E"/>
    <w:rsid w:val="3BFF77BC"/>
    <w:rsid w:val="3C0B7004"/>
    <w:rsid w:val="3C1A6E6A"/>
    <w:rsid w:val="3C1D1C7C"/>
    <w:rsid w:val="3C2016F2"/>
    <w:rsid w:val="3C224EAA"/>
    <w:rsid w:val="3C350589"/>
    <w:rsid w:val="3C456A68"/>
    <w:rsid w:val="3C4F16C1"/>
    <w:rsid w:val="3C5D7DF9"/>
    <w:rsid w:val="3C9A2A62"/>
    <w:rsid w:val="3CD14649"/>
    <w:rsid w:val="3D062484"/>
    <w:rsid w:val="3D10063E"/>
    <w:rsid w:val="3D177553"/>
    <w:rsid w:val="3D193DF3"/>
    <w:rsid w:val="3D246E5A"/>
    <w:rsid w:val="3D4A1496"/>
    <w:rsid w:val="3D4E2B83"/>
    <w:rsid w:val="3D4E45E3"/>
    <w:rsid w:val="3D6A29D6"/>
    <w:rsid w:val="3D870953"/>
    <w:rsid w:val="3D8B2D9A"/>
    <w:rsid w:val="3D98336D"/>
    <w:rsid w:val="3DB000E2"/>
    <w:rsid w:val="3DB302F2"/>
    <w:rsid w:val="3DCB24A6"/>
    <w:rsid w:val="3DE15919"/>
    <w:rsid w:val="3DE976C2"/>
    <w:rsid w:val="3E2C005F"/>
    <w:rsid w:val="3E3976D3"/>
    <w:rsid w:val="3E4905DE"/>
    <w:rsid w:val="3E4C0877"/>
    <w:rsid w:val="3E735B9C"/>
    <w:rsid w:val="3E7C330F"/>
    <w:rsid w:val="3E820130"/>
    <w:rsid w:val="3E892D0A"/>
    <w:rsid w:val="3EDB49C2"/>
    <w:rsid w:val="3EE21E99"/>
    <w:rsid w:val="3EF62DD7"/>
    <w:rsid w:val="3F0644E9"/>
    <w:rsid w:val="3F1556CB"/>
    <w:rsid w:val="3F24498F"/>
    <w:rsid w:val="3F2A38EA"/>
    <w:rsid w:val="3F4F005D"/>
    <w:rsid w:val="3F5C238A"/>
    <w:rsid w:val="3F6468A4"/>
    <w:rsid w:val="3F652907"/>
    <w:rsid w:val="3F8D1F32"/>
    <w:rsid w:val="3F970FDB"/>
    <w:rsid w:val="3FA20CED"/>
    <w:rsid w:val="402E54E8"/>
    <w:rsid w:val="403B29C9"/>
    <w:rsid w:val="403B53C3"/>
    <w:rsid w:val="407A57A2"/>
    <w:rsid w:val="40814873"/>
    <w:rsid w:val="40A02AED"/>
    <w:rsid w:val="40CC1F46"/>
    <w:rsid w:val="40D506EB"/>
    <w:rsid w:val="40D96DD7"/>
    <w:rsid w:val="40E32E0B"/>
    <w:rsid w:val="41055B22"/>
    <w:rsid w:val="415347E5"/>
    <w:rsid w:val="41AA5A16"/>
    <w:rsid w:val="41AA6FCA"/>
    <w:rsid w:val="41B77440"/>
    <w:rsid w:val="41C52353"/>
    <w:rsid w:val="41D00D55"/>
    <w:rsid w:val="42013392"/>
    <w:rsid w:val="420A42D5"/>
    <w:rsid w:val="421173AB"/>
    <w:rsid w:val="421604DA"/>
    <w:rsid w:val="42496B67"/>
    <w:rsid w:val="424A226E"/>
    <w:rsid w:val="42521E1D"/>
    <w:rsid w:val="42617455"/>
    <w:rsid w:val="42686C63"/>
    <w:rsid w:val="427310D3"/>
    <w:rsid w:val="427A3678"/>
    <w:rsid w:val="427E642B"/>
    <w:rsid w:val="42965BBA"/>
    <w:rsid w:val="429B42D2"/>
    <w:rsid w:val="42A2426A"/>
    <w:rsid w:val="42A551B5"/>
    <w:rsid w:val="42A82BE8"/>
    <w:rsid w:val="42AA7ACD"/>
    <w:rsid w:val="42AD59F0"/>
    <w:rsid w:val="42C52579"/>
    <w:rsid w:val="42C927DF"/>
    <w:rsid w:val="42DC2B30"/>
    <w:rsid w:val="42DC56B2"/>
    <w:rsid w:val="430704FF"/>
    <w:rsid w:val="43124C8D"/>
    <w:rsid w:val="43290253"/>
    <w:rsid w:val="432B2F7F"/>
    <w:rsid w:val="433D0BFC"/>
    <w:rsid w:val="433F610A"/>
    <w:rsid w:val="43434724"/>
    <w:rsid w:val="4355636B"/>
    <w:rsid w:val="43670F1D"/>
    <w:rsid w:val="4373608B"/>
    <w:rsid w:val="43760E30"/>
    <w:rsid w:val="437E013B"/>
    <w:rsid w:val="43F4135D"/>
    <w:rsid w:val="44005E7B"/>
    <w:rsid w:val="44013179"/>
    <w:rsid w:val="441E042F"/>
    <w:rsid w:val="443950F3"/>
    <w:rsid w:val="443A0BF2"/>
    <w:rsid w:val="4452245F"/>
    <w:rsid w:val="445E0466"/>
    <w:rsid w:val="447A4BFE"/>
    <w:rsid w:val="44B67F44"/>
    <w:rsid w:val="44C70D28"/>
    <w:rsid w:val="44CA6E76"/>
    <w:rsid w:val="44F6488D"/>
    <w:rsid w:val="45044A12"/>
    <w:rsid w:val="45282A9A"/>
    <w:rsid w:val="45334A20"/>
    <w:rsid w:val="453C14B9"/>
    <w:rsid w:val="4589448D"/>
    <w:rsid w:val="45DF4749"/>
    <w:rsid w:val="45FC5A69"/>
    <w:rsid w:val="460556A8"/>
    <w:rsid w:val="46125B36"/>
    <w:rsid w:val="461E4FA6"/>
    <w:rsid w:val="463A5899"/>
    <w:rsid w:val="464F0483"/>
    <w:rsid w:val="4654512D"/>
    <w:rsid w:val="46606872"/>
    <w:rsid w:val="46637EA6"/>
    <w:rsid w:val="466B2CC7"/>
    <w:rsid w:val="46750952"/>
    <w:rsid w:val="46BC2C14"/>
    <w:rsid w:val="46CE7B8B"/>
    <w:rsid w:val="46D32B82"/>
    <w:rsid w:val="46F4701B"/>
    <w:rsid w:val="4711691D"/>
    <w:rsid w:val="47205FEA"/>
    <w:rsid w:val="47481121"/>
    <w:rsid w:val="474A50F5"/>
    <w:rsid w:val="475B7278"/>
    <w:rsid w:val="47644F43"/>
    <w:rsid w:val="476843F5"/>
    <w:rsid w:val="477A3C84"/>
    <w:rsid w:val="477D700D"/>
    <w:rsid w:val="478A2784"/>
    <w:rsid w:val="47A738C8"/>
    <w:rsid w:val="47B75BF9"/>
    <w:rsid w:val="47E44CFB"/>
    <w:rsid w:val="47E52D99"/>
    <w:rsid w:val="47F31436"/>
    <w:rsid w:val="48083C5D"/>
    <w:rsid w:val="48117517"/>
    <w:rsid w:val="48246406"/>
    <w:rsid w:val="482C5318"/>
    <w:rsid w:val="482F1D5A"/>
    <w:rsid w:val="48376C36"/>
    <w:rsid w:val="48444BA9"/>
    <w:rsid w:val="486402EB"/>
    <w:rsid w:val="48934611"/>
    <w:rsid w:val="48C5597C"/>
    <w:rsid w:val="48F542D2"/>
    <w:rsid w:val="48FA1915"/>
    <w:rsid w:val="48FD06CC"/>
    <w:rsid w:val="492116B6"/>
    <w:rsid w:val="49241DDF"/>
    <w:rsid w:val="492C6396"/>
    <w:rsid w:val="494C4AA8"/>
    <w:rsid w:val="496A2FB3"/>
    <w:rsid w:val="497D38F8"/>
    <w:rsid w:val="498D2E01"/>
    <w:rsid w:val="498D3DBD"/>
    <w:rsid w:val="49D815D6"/>
    <w:rsid w:val="49D816F4"/>
    <w:rsid w:val="49E52DCB"/>
    <w:rsid w:val="49FD72F4"/>
    <w:rsid w:val="49FF7393"/>
    <w:rsid w:val="4A247675"/>
    <w:rsid w:val="4A38213A"/>
    <w:rsid w:val="4A400586"/>
    <w:rsid w:val="4A5B01F1"/>
    <w:rsid w:val="4A742551"/>
    <w:rsid w:val="4A7A7FC5"/>
    <w:rsid w:val="4A7B711D"/>
    <w:rsid w:val="4A84675D"/>
    <w:rsid w:val="4A8C3A1A"/>
    <w:rsid w:val="4AF15C07"/>
    <w:rsid w:val="4AF63C83"/>
    <w:rsid w:val="4B1646CF"/>
    <w:rsid w:val="4B6A78F2"/>
    <w:rsid w:val="4B7C1338"/>
    <w:rsid w:val="4B975530"/>
    <w:rsid w:val="4BA95E82"/>
    <w:rsid w:val="4BAA114F"/>
    <w:rsid w:val="4BAA4032"/>
    <w:rsid w:val="4BB7755B"/>
    <w:rsid w:val="4BE55CFC"/>
    <w:rsid w:val="4C25681C"/>
    <w:rsid w:val="4C3007F7"/>
    <w:rsid w:val="4C335E10"/>
    <w:rsid w:val="4C37147F"/>
    <w:rsid w:val="4C3B67F1"/>
    <w:rsid w:val="4C3C09CE"/>
    <w:rsid w:val="4C467513"/>
    <w:rsid w:val="4C50744F"/>
    <w:rsid w:val="4C572817"/>
    <w:rsid w:val="4C5A1583"/>
    <w:rsid w:val="4C6369A7"/>
    <w:rsid w:val="4C644BBF"/>
    <w:rsid w:val="4C653585"/>
    <w:rsid w:val="4C6C14CD"/>
    <w:rsid w:val="4C7C366B"/>
    <w:rsid w:val="4C7D636D"/>
    <w:rsid w:val="4CC82FE7"/>
    <w:rsid w:val="4CCB0ABF"/>
    <w:rsid w:val="4CDB61F9"/>
    <w:rsid w:val="4CFC55B3"/>
    <w:rsid w:val="4D1E6E23"/>
    <w:rsid w:val="4D240698"/>
    <w:rsid w:val="4D4D1D0E"/>
    <w:rsid w:val="4D5A1E97"/>
    <w:rsid w:val="4D78084A"/>
    <w:rsid w:val="4D792A29"/>
    <w:rsid w:val="4D93060B"/>
    <w:rsid w:val="4D9A669F"/>
    <w:rsid w:val="4DAA2A9B"/>
    <w:rsid w:val="4DB96FE3"/>
    <w:rsid w:val="4DC73899"/>
    <w:rsid w:val="4DD7573E"/>
    <w:rsid w:val="4DEA04F2"/>
    <w:rsid w:val="4E1858BC"/>
    <w:rsid w:val="4E192FF3"/>
    <w:rsid w:val="4E214745"/>
    <w:rsid w:val="4E5737A4"/>
    <w:rsid w:val="4E6B1C67"/>
    <w:rsid w:val="4E876A80"/>
    <w:rsid w:val="4E881A6F"/>
    <w:rsid w:val="4E900192"/>
    <w:rsid w:val="4EB46112"/>
    <w:rsid w:val="4EBA6B3A"/>
    <w:rsid w:val="4ECC4E51"/>
    <w:rsid w:val="4EF4193D"/>
    <w:rsid w:val="4F153A2F"/>
    <w:rsid w:val="4F430F16"/>
    <w:rsid w:val="4F4A1B00"/>
    <w:rsid w:val="4F9A4993"/>
    <w:rsid w:val="4FA56BCD"/>
    <w:rsid w:val="4FA844A2"/>
    <w:rsid w:val="4FC42854"/>
    <w:rsid w:val="4FDF029D"/>
    <w:rsid w:val="4FE76145"/>
    <w:rsid w:val="4FF92635"/>
    <w:rsid w:val="500C6791"/>
    <w:rsid w:val="50151C34"/>
    <w:rsid w:val="50194853"/>
    <w:rsid w:val="503C1ED5"/>
    <w:rsid w:val="503C1FA1"/>
    <w:rsid w:val="505E14C8"/>
    <w:rsid w:val="50731582"/>
    <w:rsid w:val="509A2E32"/>
    <w:rsid w:val="509F5FAB"/>
    <w:rsid w:val="50FD0E66"/>
    <w:rsid w:val="51120212"/>
    <w:rsid w:val="51144DFE"/>
    <w:rsid w:val="511869DC"/>
    <w:rsid w:val="515446E1"/>
    <w:rsid w:val="516119DC"/>
    <w:rsid w:val="51655D6D"/>
    <w:rsid w:val="517E58F2"/>
    <w:rsid w:val="518F35F9"/>
    <w:rsid w:val="519227B6"/>
    <w:rsid w:val="51A646BE"/>
    <w:rsid w:val="51A86CBD"/>
    <w:rsid w:val="51B52E1B"/>
    <w:rsid w:val="51BD4371"/>
    <w:rsid w:val="51C47D1F"/>
    <w:rsid w:val="51CA619A"/>
    <w:rsid w:val="51D10C5E"/>
    <w:rsid w:val="51F704C3"/>
    <w:rsid w:val="52184844"/>
    <w:rsid w:val="52196CD6"/>
    <w:rsid w:val="52273196"/>
    <w:rsid w:val="526F7059"/>
    <w:rsid w:val="528D53DC"/>
    <w:rsid w:val="52A54636"/>
    <w:rsid w:val="52BD2046"/>
    <w:rsid w:val="52D108EE"/>
    <w:rsid w:val="52D20B31"/>
    <w:rsid w:val="53083AA3"/>
    <w:rsid w:val="532F5A3F"/>
    <w:rsid w:val="5346574A"/>
    <w:rsid w:val="536871EA"/>
    <w:rsid w:val="536A6F68"/>
    <w:rsid w:val="53A84A9F"/>
    <w:rsid w:val="53D94927"/>
    <w:rsid w:val="53EB0CCB"/>
    <w:rsid w:val="53F448C8"/>
    <w:rsid w:val="53F45339"/>
    <w:rsid w:val="53F823CE"/>
    <w:rsid w:val="5457477E"/>
    <w:rsid w:val="545A5363"/>
    <w:rsid w:val="54814751"/>
    <w:rsid w:val="548F58A2"/>
    <w:rsid w:val="549C3CF7"/>
    <w:rsid w:val="54A6767D"/>
    <w:rsid w:val="54B7133C"/>
    <w:rsid w:val="54C1659F"/>
    <w:rsid w:val="54C70C29"/>
    <w:rsid w:val="54CC7DCA"/>
    <w:rsid w:val="54F6543C"/>
    <w:rsid w:val="54F94026"/>
    <w:rsid w:val="550A4C45"/>
    <w:rsid w:val="55372791"/>
    <w:rsid w:val="55563B6B"/>
    <w:rsid w:val="555B1AF6"/>
    <w:rsid w:val="556D0395"/>
    <w:rsid w:val="55754396"/>
    <w:rsid w:val="557645CB"/>
    <w:rsid w:val="55783BA2"/>
    <w:rsid w:val="55AE4018"/>
    <w:rsid w:val="55F82D46"/>
    <w:rsid w:val="560C6075"/>
    <w:rsid w:val="561153A0"/>
    <w:rsid w:val="56162164"/>
    <w:rsid w:val="56362315"/>
    <w:rsid w:val="5658660E"/>
    <w:rsid w:val="568A7FA4"/>
    <w:rsid w:val="56952F1F"/>
    <w:rsid w:val="56CC7516"/>
    <w:rsid w:val="56D3702B"/>
    <w:rsid w:val="56E13AAA"/>
    <w:rsid w:val="56F04979"/>
    <w:rsid w:val="570D2CE4"/>
    <w:rsid w:val="572D6D7C"/>
    <w:rsid w:val="57382C2D"/>
    <w:rsid w:val="573F7625"/>
    <w:rsid w:val="57607C5D"/>
    <w:rsid w:val="576870CE"/>
    <w:rsid w:val="57876C6C"/>
    <w:rsid w:val="579025E4"/>
    <w:rsid w:val="57B13971"/>
    <w:rsid w:val="57BE7879"/>
    <w:rsid w:val="57E8396F"/>
    <w:rsid w:val="580F6546"/>
    <w:rsid w:val="582F3637"/>
    <w:rsid w:val="588E455C"/>
    <w:rsid w:val="58D632E1"/>
    <w:rsid w:val="58EE43A5"/>
    <w:rsid w:val="59011906"/>
    <w:rsid w:val="59324A93"/>
    <w:rsid w:val="59330283"/>
    <w:rsid w:val="594A5E3F"/>
    <w:rsid w:val="598744A3"/>
    <w:rsid w:val="598B4ABD"/>
    <w:rsid w:val="599C6EA6"/>
    <w:rsid w:val="59BE074D"/>
    <w:rsid w:val="59C46ACA"/>
    <w:rsid w:val="59C66965"/>
    <w:rsid w:val="59C95FE7"/>
    <w:rsid w:val="59D97F5F"/>
    <w:rsid w:val="5A13072C"/>
    <w:rsid w:val="5A1A6B11"/>
    <w:rsid w:val="5A2F7E9A"/>
    <w:rsid w:val="5A525FC1"/>
    <w:rsid w:val="5A5313B9"/>
    <w:rsid w:val="5A5B1A93"/>
    <w:rsid w:val="5A6123EF"/>
    <w:rsid w:val="5A895545"/>
    <w:rsid w:val="5AA61FE7"/>
    <w:rsid w:val="5AB511E0"/>
    <w:rsid w:val="5AE10DCB"/>
    <w:rsid w:val="5B17528B"/>
    <w:rsid w:val="5B24073B"/>
    <w:rsid w:val="5B265952"/>
    <w:rsid w:val="5B3E3B02"/>
    <w:rsid w:val="5B487FEA"/>
    <w:rsid w:val="5B524538"/>
    <w:rsid w:val="5B73264B"/>
    <w:rsid w:val="5BB85E2E"/>
    <w:rsid w:val="5BC154FF"/>
    <w:rsid w:val="5BF86102"/>
    <w:rsid w:val="5C0D0B5B"/>
    <w:rsid w:val="5C213896"/>
    <w:rsid w:val="5C251B6A"/>
    <w:rsid w:val="5C4417DA"/>
    <w:rsid w:val="5C5872CD"/>
    <w:rsid w:val="5C723D2D"/>
    <w:rsid w:val="5C7D6E15"/>
    <w:rsid w:val="5CC33065"/>
    <w:rsid w:val="5CCC7624"/>
    <w:rsid w:val="5CDB1300"/>
    <w:rsid w:val="5CDB2E9D"/>
    <w:rsid w:val="5D124123"/>
    <w:rsid w:val="5D2E30EC"/>
    <w:rsid w:val="5D3D5B2F"/>
    <w:rsid w:val="5D4727AF"/>
    <w:rsid w:val="5D5501F2"/>
    <w:rsid w:val="5D7B27AE"/>
    <w:rsid w:val="5DA232D1"/>
    <w:rsid w:val="5DB0276A"/>
    <w:rsid w:val="5DB256B2"/>
    <w:rsid w:val="5DC66B74"/>
    <w:rsid w:val="5E294D98"/>
    <w:rsid w:val="5E3A6B57"/>
    <w:rsid w:val="5E671789"/>
    <w:rsid w:val="5E6A2D60"/>
    <w:rsid w:val="5E732AED"/>
    <w:rsid w:val="5E7625CA"/>
    <w:rsid w:val="5E7D69ED"/>
    <w:rsid w:val="5E7F6E97"/>
    <w:rsid w:val="5E9B6F9B"/>
    <w:rsid w:val="5EAC18A7"/>
    <w:rsid w:val="5ECE020E"/>
    <w:rsid w:val="5EDF234F"/>
    <w:rsid w:val="5EE1348F"/>
    <w:rsid w:val="5EF03005"/>
    <w:rsid w:val="5F2A3F9F"/>
    <w:rsid w:val="5F417E0E"/>
    <w:rsid w:val="5F4A55C6"/>
    <w:rsid w:val="5F6930D0"/>
    <w:rsid w:val="5F6A388F"/>
    <w:rsid w:val="5F744282"/>
    <w:rsid w:val="5F7543B4"/>
    <w:rsid w:val="5FD80461"/>
    <w:rsid w:val="5FF529AA"/>
    <w:rsid w:val="60022F17"/>
    <w:rsid w:val="601C086A"/>
    <w:rsid w:val="602316C2"/>
    <w:rsid w:val="603713E2"/>
    <w:rsid w:val="603B2CE8"/>
    <w:rsid w:val="60497D52"/>
    <w:rsid w:val="6060310C"/>
    <w:rsid w:val="606625D3"/>
    <w:rsid w:val="608E127D"/>
    <w:rsid w:val="60A26AC3"/>
    <w:rsid w:val="60AA06D8"/>
    <w:rsid w:val="60E5198E"/>
    <w:rsid w:val="610E5299"/>
    <w:rsid w:val="613258E7"/>
    <w:rsid w:val="61426594"/>
    <w:rsid w:val="614F7714"/>
    <w:rsid w:val="615F2167"/>
    <w:rsid w:val="615F7D6A"/>
    <w:rsid w:val="616048EE"/>
    <w:rsid w:val="61653414"/>
    <w:rsid w:val="617D2724"/>
    <w:rsid w:val="61DE1F1F"/>
    <w:rsid w:val="620058CC"/>
    <w:rsid w:val="621A2AEC"/>
    <w:rsid w:val="624D069F"/>
    <w:rsid w:val="62B6094A"/>
    <w:rsid w:val="62E54C39"/>
    <w:rsid w:val="62EB578C"/>
    <w:rsid w:val="62FE5AC6"/>
    <w:rsid w:val="635555EB"/>
    <w:rsid w:val="635D7216"/>
    <w:rsid w:val="63C54498"/>
    <w:rsid w:val="63E9343E"/>
    <w:rsid w:val="63FA66D5"/>
    <w:rsid w:val="63FC1FB2"/>
    <w:rsid w:val="63FF12C6"/>
    <w:rsid w:val="640456B5"/>
    <w:rsid w:val="64051D8F"/>
    <w:rsid w:val="640F43C5"/>
    <w:rsid w:val="641E1343"/>
    <w:rsid w:val="64341720"/>
    <w:rsid w:val="64512DAE"/>
    <w:rsid w:val="646A695C"/>
    <w:rsid w:val="64735CFC"/>
    <w:rsid w:val="64931551"/>
    <w:rsid w:val="649A7664"/>
    <w:rsid w:val="64C07750"/>
    <w:rsid w:val="64D63EE7"/>
    <w:rsid w:val="64D833A6"/>
    <w:rsid w:val="64DC1655"/>
    <w:rsid w:val="64ED57E5"/>
    <w:rsid w:val="65117ECA"/>
    <w:rsid w:val="65180EC0"/>
    <w:rsid w:val="6521305C"/>
    <w:rsid w:val="6535383A"/>
    <w:rsid w:val="653E582F"/>
    <w:rsid w:val="65753498"/>
    <w:rsid w:val="657C1693"/>
    <w:rsid w:val="657D1CD5"/>
    <w:rsid w:val="65884515"/>
    <w:rsid w:val="65995C0C"/>
    <w:rsid w:val="65A15764"/>
    <w:rsid w:val="65A22487"/>
    <w:rsid w:val="65B652C1"/>
    <w:rsid w:val="65EF7DFF"/>
    <w:rsid w:val="66200813"/>
    <w:rsid w:val="662032A0"/>
    <w:rsid w:val="66322707"/>
    <w:rsid w:val="666752FC"/>
    <w:rsid w:val="667A0598"/>
    <w:rsid w:val="669022B7"/>
    <w:rsid w:val="66940A39"/>
    <w:rsid w:val="66CA5E5F"/>
    <w:rsid w:val="66E710BA"/>
    <w:rsid w:val="66ED62BD"/>
    <w:rsid w:val="67164009"/>
    <w:rsid w:val="671A520A"/>
    <w:rsid w:val="67292A7D"/>
    <w:rsid w:val="673A2970"/>
    <w:rsid w:val="67514E24"/>
    <w:rsid w:val="67620408"/>
    <w:rsid w:val="677878C6"/>
    <w:rsid w:val="677A2F97"/>
    <w:rsid w:val="677D444B"/>
    <w:rsid w:val="678C0D30"/>
    <w:rsid w:val="678F3A8F"/>
    <w:rsid w:val="67A01BAC"/>
    <w:rsid w:val="67B32B67"/>
    <w:rsid w:val="67C31FC0"/>
    <w:rsid w:val="67CE4F0A"/>
    <w:rsid w:val="67CF70B8"/>
    <w:rsid w:val="67E7052E"/>
    <w:rsid w:val="67F65281"/>
    <w:rsid w:val="680509F9"/>
    <w:rsid w:val="680A2685"/>
    <w:rsid w:val="681875C8"/>
    <w:rsid w:val="682A15E7"/>
    <w:rsid w:val="68486434"/>
    <w:rsid w:val="68A24BC0"/>
    <w:rsid w:val="68E7020B"/>
    <w:rsid w:val="68EF6C3A"/>
    <w:rsid w:val="68F62E0F"/>
    <w:rsid w:val="68FB7D69"/>
    <w:rsid w:val="690B382C"/>
    <w:rsid w:val="690E768F"/>
    <w:rsid w:val="6918446A"/>
    <w:rsid w:val="693D6FD0"/>
    <w:rsid w:val="69467A9E"/>
    <w:rsid w:val="6959078C"/>
    <w:rsid w:val="69611F8C"/>
    <w:rsid w:val="69690603"/>
    <w:rsid w:val="6972432A"/>
    <w:rsid w:val="69797C2C"/>
    <w:rsid w:val="697B2AE1"/>
    <w:rsid w:val="698014F4"/>
    <w:rsid w:val="69AF6A95"/>
    <w:rsid w:val="69C24AC2"/>
    <w:rsid w:val="69C630CF"/>
    <w:rsid w:val="69D05E78"/>
    <w:rsid w:val="69E1087F"/>
    <w:rsid w:val="6A112FF4"/>
    <w:rsid w:val="6A130B08"/>
    <w:rsid w:val="6A1D6053"/>
    <w:rsid w:val="6A2B356A"/>
    <w:rsid w:val="6A556559"/>
    <w:rsid w:val="6A5A6AB0"/>
    <w:rsid w:val="6A6825EC"/>
    <w:rsid w:val="6A776BFB"/>
    <w:rsid w:val="6A90701E"/>
    <w:rsid w:val="6AAF7616"/>
    <w:rsid w:val="6AD51FFB"/>
    <w:rsid w:val="6ADA4924"/>
    <w:rsid w:val="6ADB0495"/>
    <w:rsid w:val="6AE15310"/>
    <w:rsid w:val="6AF533DC"/>
    <w:rsid w:val="6AF92ED3"/>
    <w:rsid w:val="6AFF7979"/>
    <w:rsid w:val="6B0A4E87"/>
    <w:rsid w:val="6B110489"/>
    <w:rsid w:val="6B1F6C35"/>
    <w:rsid w:val="6B210B08"/>
    <w:rsid w:val="6B3D1977"/>
    <w:rsid w:val="6B3E1542"/>
    <w:rsid w:val="6B407F5A"/>
    <w:rsid w:val="6B5A41AF"/>
    <w:rsid w:val="6B671D29"/>
    <w:rsid w:val="6B6A7091"/>
    <w:rsid w:val="6BD92C40"/>
    <w:rsid w:val="6C3016AA"/>
    <w:rsid w:val="6C415AEC"/>
    <w:rsid w:val="6C477A25"/>
    <w:rsid w:val="6C4911E3"/>
    <w:rsid w:val="6CA561EF"/>
    <w:rsid w:val="6CB8187C"/>
    <w:rsid w:val="6CBC7698"/>
    <w:rsid w:val="6CDA05DD"/>
    <w:rsid w:val="6CF27CB7"/>
    <w:rsid w:val="6CFF4FC3"/>
    <w:rsid w:val="6D073BCB"/>
    <w:rsid w:val="6D0B5A94"/>
    <w:rsid w:val="6D2B1D59"/>
    <w:rsid w:val="6D442267"/>
    <w:rsid w:val="6D473E8D"/>
    <w:rsid w:val="6D701265"/>
    <w:rsid w:val="6D95593B"/>
    <w:rsid w:val="6E11324D"/>
    <w:rsid w:val="6E361F05"/>
    <w:rsid w:val="6E363CDF"/>
    <w:rsid w:val="6E527A2D"/>
    <w:rsid w:val="6E7B5445"/>
    <w:rsid w:val="6E847F11"/>
    <w:rsid w:val="6E9F30D8"/>
    <w:rsid w:val="6EA0144C"/>
    <w:rsid w:val="6EB45479"/>
    <w:rsid w:val="6EC5561E"/>
    <w:rsid w:val="6EC64ABF"/>
    <w:rsid w:val="6ECA5A5F"/>
    <w:rsid w:val="6EFC3550"/>
    <w:rsid w:val="6F043F0B"/>
    <w:rsid w:val="6F2171D7"/>
    <w:rsid w:val="6F3C40E8"/>
    <w:rsid w:val="6F507371"/>
    <w:rsid w:val="6F584596"/>
    <w:rsid w:val="6F886E71"/>
    <w:rsid w:val="6FBE5CCB"/>
    <w:rsid w:val="6FC13350"/>
    <w:rsid w:val="6FC323D9"/>
    <w:rsid w:val="6FD638B1"/>
    <w:rsid w:val="6FF03265"/>
    <w:rsid w:val="6FF27EB0"/>
    <w:rsid w:val="6FF67217"/>
    <w:rsid w:val="7013451F"/>
    <w:rsid w:val="702005DC"/>
    <w:rsid w:val="70853BCC"/>
    <w:rsid w:val="70A23903"/>
    <w:rsid w:val="70B4157B"/>
    <w:rsid w:val="70D3493E"/>
    <w:rsid w:val="70D76741"/>
    <w:rsid w:val="710A3270"/>
    <w:rsid w:val="71306252"/>
    <w:rsid w:val="716621C1"/>
    <w:rsid w:val="71A167E4"/>
    <w:rsid w:val="71AB5F8A"/>
    <w:rsid w:val="71B24E95"/>
    <w:rsid w:val="71C5773E"/>
    <w:rsid w:val="71D8471D"/>
    <w:rsid w:val="71FC4C7C"/>
    <w:rsid w:val="72251DA4"/>
    <w:rsid w:val="72712929"/>
    <w:rsid w:val="7274287C"/>
    <w:rsid w:val="728114C6"/>
    <w:rsid w:val="729446A5"/>
    <w:rsid w:val="729B764A"/>
    <w:rsid w:val="72B375F5"/>
    <w:rsid w:val="72C740ED"/>
    <w:rsid w:val="72E673CF"/>
    <w:rsid w:val="72EB533D"/>
    <w:rsid w:val="730B0B61"/>
    <w:rsid w:val="736D44EF"/>
    <w:rsid w:val="73B35A75"/>
    <w:rsid w:val="73C97E9E"/>
    <w:rsid w:val="73D40DA2"/>
    <w:rsid w:val="73DD1180"/>
    <w:rsid w:val="74465350"/>
    <w:rsid w:val="746B647F"/>
    <w:rsid w:val="7489283A"/>
    <w:rsid w:val="74B53285"/>
    <w:rsid w:val="74B746E8"/>
    <w:rsid w:val="74D67798"/>
    <w:rsid w:val="753022BE"/>
    <w:rsid w:val="75530645"/>
    <w:rsid w:val="755F2C4C"/>
    <w:rsid w:val="7594489B"/>
    <w:rsid w:val="7595501B"/>
    <w:rsid w:val="75BE4BC3"/>
    <w:rsid w:val="75DF5DB2"/>
    <w:rsid w:val="762A38F1"/>
    <w:rsid w:val="762E5891"/>
    <w:rsid w:val="763E0596"/>
    <w:rsid w:val="76466B26"/>
    <w:rsid w:val="76A67DFC"/>
    <w:rsid w:val="76BD5918"/>
    <w:rsid w:val="76C719EA"/>
    <w:rsid w:val="76E00FAD"/>
    <w:rsid w:val="76EC646B"/>
    <w:rsid w:val="76F03175"/>
    <w:rsid w:val="76FE6109"/>
    <w:rsid w:val="76FE7EB1"/>
    <w:rsid w:val="770850B6"/>
    <w:rsid w:val="77247AA0"/>
    <w:rsid w:val="77293C1B"/>
    <w:rsid w:val="772C60B7"/>
    <w:rsid w:val="774515AC"/>
    <w:rsid w:val="774F00C5"/>
    <w:rsid w:val="776B46B2"/>
    <w:rsid w:val="777965ED"/>
    <w:rsid w:val="77817EAC"/>
    <w:rsid w:val="77891315"/>
    <w:rsid w:val="778D6E1D"/>
    <w:rsid w:val="779D7593"/>
    <w:rsid w:val="779D792C"/>
    <w:rsid w:val="77C80872"/>
    <w:rsid w:val="77D65936"/>
    <w:rsid w:val="77DC06F1"/>
    <w:rsid w:val="77E61546"/>
    <w:rsid w:val="77FD22D0"/>
    <w:rsid w:val="783862E1"/>
    <w:rsid w:val="78611E12"/>
    <w:rsid w:val="78655361"/>
    <w:rsid w:val="78737430"/>
    <w:rsid w:val="78740338"/>
    <w:rsid w:val="78A11F78"/>
    <w:rsid w:val="78AF7669"/>
    <w:rsid w:val="78D15EAD"/>
    <w:rsid w:val="78D528CE"/>
    <w:rsid w:val="78DC52BB"/>
    <w:rsid w:val="78FE6E8B"/>
    <w:rsid w:val="79004FC6"/>
    <w:rsid w:val="793E70B5"/>
    <w:rsid w:val="794247C9"/>
    <w:rsid w:val="795E2273"/>
    <w:rsid w:val="798B58B7"/>
    <w:rsid w:val="79B561F9"/>
    <w:rsid w:val="79BB2056"/>
    <w:rsid w:val="79CA5589"/>
    <w:rsid w:val="79CA72B2"/>
    <w:rsid w:val="79DC07CB"/>
    <w:rsid w:val="79F729CB"/>
    <w:rsid w:val="7A340D66"/>
    <w:rsid w:val="7A5433E7"/>
    <w:rsid w:val="7A550F52"/>
    <w:rsid w:val="7A632889"/>
    <w:rsid w:val="7A815634"/>
    <w:rsid w:val="7A9642E8"/>
    <w:rsid w:val="7A9959EE"/>
    <w:rsid w:val="7A996458"/>
    <w:rsid w:val="7AC42EFD"/>
    <w:rsid w:val="7ACF5FBB"/>
    <w:rsid w:val="7AD51A8A"/>
    <w:rsid w:val="7AF3075E"/>
    <w:rsid w:val="7B1903CB"/>
    <w:rsid w:val="7B2C1EB5"/>
    <w:rsid w:val="7B550266"/>
    <w:rsid w:val="7BB30DF6"/>
    <w:rsid w:val="7BC0506C"/>
    <w:rsid w:val="7BCC327F"/>
    <w:rsid w:val="7BCD44BF"/>
    <w:rsid w:val="7BD5433F"/>
    <w:rsid w:val="7BE503A1"/>
    <w:rsid w:val="7BF553C8"/>
    <w:rsid w:val="7BF84150"/>
    <w:rsid w:val="7C1643B1"/>
    <w:rsid w:val="7C183004"/>
    <w:rsid w:val="7C1954A8"/>
    <w:rsid w:val="7C201BE6"/>
    <w:rsid w:val="7C447A03"/>
    <w:rsid w:val="7C53730A"/>
    <w:rsid w:val="7C5A260A"/>
    <w:rsid w:val="7C741B8F"/>
    <w:rsid w:val="7C950DB7"/>
    <w:rsid w:val="7CA20D5A"/>
    <w:rsid w:val="7CA751A0"/>
    <w:rsid w:val="7CC623BD"/>
    <w:rsid w:val="7CE048DE"/>
    <w:rsid w:val="7D013F30"/>
    <w:rsid w:val="7D184365"/>
    <w:rsid w:val="7D207A95"/>
    <w:rsid w:val="7D2F5F4B"/>
    <w:rsid w:val="7D361B5B"/>
    <w:rsid w:val="7D395C3B"/>
    <w:rsid w:val="7D487044"/>
    <w:rsid w:val="7D53487F"/>
    <w:rsid w:val="7D7E3F49"/>
    <w:rsid w:val="7D8B6C86"/>
    <w:rsid w:val="7D992132"/>
    <w:rsid w:val="7DA245E9"/>
    <w:rsid w:val="7DB54C08"/>
    <w:rsid w:val="7DD662D0"/>
    <w:rsid w:val="7DDF5BB8"/>
    <w:rsid w:val="7E145B78"/>
    <w:rsid w:val="7E1E5DFA"/>
    <w:rsid w:val="7E45572A"/>
    <w:rsid w:val="7E525688"/>
    <w:rsid w:val="7E57165F"/>
    <w:rsid w:val="7EA617D8"/>
    <w:rsid w:val="7EA96A04"/>
    <w:rsid w:val="7ECA7D82"/>
    <w:rsid w:val="7EDD2BB7"/>
    <w:rsid w:val="7EF24838"/>
    <w:rsid w:val="7EFD157F"/>
    <w:rsid w:val="7F084B75"/>
    <w:rsid w:val="7F1262E1"/>
    <w:rsid w:val="7F1E4DF1"/>
    <w:rsid w:val="7F405636"/>
    <w:rsid w:val="7F737A53"/>
    <w:rsid w:val="7FA15F27"/>
    <w:rsid w:val="7FB25973"/>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883BCD-B034-4345-ADAE-8E90A0885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D1C0DE-2FE2-46E7-9AD1-69904C8D0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1859</Words>
  <Characters>10600</Characters>
  <Application>Microsoft Office Word</Application>
  <DocSecurity>0</DocSecurity>
  <Lines>88</Lines>
  <Paragraphs>24</Paragraphs>
  <ScaleCrop>false</ScaleCrop>
  <Company>www.zte.com.cn</Company>
  <LinksUpToDate>false</LinksUpToDate>
  <CharactersWithSpaces>12435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26</cp:revision>
  <cp:lastPrinted>2113-01-01T00:00:00Z</cp:lastPrinted>
  <dcterms:created xsi:type="dcterms:W3CDTF">2019-01-23T12:56:00Z</dcterms:created>
  <dcterms:modified xsi:type="dcterms:W3CDTF">2019-10-03T07:01:00Z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